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82D5" w14:textId="35059EBB" w:rsidR="00080F3C" w:rsidRPr="00FC51D1" w:rsidRDefault="00FF4AE2" w:rsidP="00080F3C">
      <w:pPr>
        <w:jc w:val="center"/>
        <w:rPr>
          <w:b/>
          <w:bCs/>
          <w:color w:val="4472C4" w:themeColor="accent1"/>
        </w:rPr>
      </w:pPr>
      <w:r w:rsidRPr="00FC51D1">
        <w:rPr>
          <w:b/>
          <w:bCs/>
          <w:color w:val="4472C4" w:themeColor="accent1"/>
        </w:rPr>
        <w:t>ΕΓΓΡΑΦΕΣ ΕΠΙΤΥΧΟΝΤΩΝ</w:t>
      </w:r>
      <w:r w:rsidR="00AE6AAE">
        <w:rPr>
          <w:b/>
          <w:bCs/>
          <w:color w:val="4472C4" w:themeColor="accent1"/>
        </w:rPr>
        <w:t>/ΕΠΙΤΥΧΟΥΣ</w:t>
      </w:r>
      <w:r w:rsidR="00D9654D">
        <w:rPr>
          <w:b/>
          <w:bCs/>
          <w:color w:val="4472C4" w:themeColor="accent1"/>
        </w:rPr>
        <w:t>ΩΝ</w:t>
      </w:r>
      <w:r w:rsidRPr="00FC51D1">
        <w:rPr>
          <w:b/>
          <w:bCs/>
          <w:color w:val="4472C4" w:themeColor="accent1"/>
        </w:rPr>
        <w:t xml:space="preserve"> ΥΠΟΨΗΦΙΩΝ ΚΑΤΑΡΤΙΖΟΜΕΝΩΝ</w:t>
      </w:r>
    </w:p>
    <w:p w14:paraId="5C8C46E9" w14:textId="773C575F" w:rsidR="00080F3C" w:rsidRPr="0006530C" w:rsidRDefault="00FF4AE2" w:rsidP="00080F3C">
      <w:pPr>
        <w:jc w:val="center"/>
        <w:rPr>
          <w:b/>
          <w:bCs/>
          <w:color w:val="4472C4" w:themeColor="accent1"/>
        </w:rPr>
      </w:pPr>
      <w:r w:rsidRPr="00FC51D1">
        <w:rPr>
          <w:b/>
          <w:bCs/>
          <w:color w:val="4472C4" w:themeColor="accent1"/>
        </w:rPr>
        <w:t>ΑΠΟ ΤΟ ΠΑΡΑΛΛΗΛΟ ΜΗΧΑΝΟΓΡΑΦΙΚΟ</w:t>
      </w:r>
      <w:r w:rsidR="0006530C" w:rsidRPr="0006530C">
        <w:rPr>
          <w:b/>
          <w:bCs/>
          <w:color w:val="4472C4" w:themeColor="accent1"/>
        </w:rPr>
        <w:t xml:space="preserve"> </w:t>
      </w:r>
      <w:r w:rsidR="0006530C">
        <w:rPr>
          <w:b/>
          <w:bCs/>
          <w:color w:val="4472C4" w:themeColor="accent1"/>
        </w:rPr>
        <w:t>ΔΕΛΤΙΟ</w:t>
      </w:r>
    </w:p>
    <w:p w14:paraId="56246108" w14:textId="22D36D66" w:rsidR="00FF4AE2" w:rsidRPr="00FC51D1" w:rsidRDefault="00FF4AE2" w:rsidP="00080F3C">
      <w:pPr>
        <w:jc w:val="center"/>
        <w:rPr>
          <w:b/>
          <w:bCs/>
          <w:color w:val="4472C4" w:themeColor="accent1"/>
        </w:rPr>
      </w:pPr>
      <w:r w:rsidRPr="00FC51D1">
        <w:rPr>
          <w:b/>
          <w:bCs/>
          <w:color w:val="4472C4" w:themeColor="accent1"/>
        </w:rPr>
        <w:t>ΓΙΑ ΤΑ Ι</w:t>
      </w:r>
      <w:r w:rsidR="00080F3C" w:rsidRPr="00FC51D1">
        <w:rPr>
          <w:b/>
          <w:bCs/>
          <w:color w:val="4472C4" w:themeColor="accent1"/>
        </w:rPr>
        <w:t>.</w:t>
      </w:r>
      <w:r w:rsidRPr="00FC51D1">
        <w:rPr>
          <w:b/>
          <w:bCs/>
          <w:color w:val="4472C4" w:themeColor="accent1"/>
        </w:rPr>
        <w:t>Ε</w:t>
      </w:r>
      <w:r w:rsidR="00080F3C" w:rsidRPr="00FC51D1">
        <w:rPr>
          <w:b/>
          <w:bCs/>
          <w:color w:val="4472C4" w:themeColor="accent1"/>
        </w:rPr>
        <w:t>.</w:t>
      </w:r>
      <w:r w:rsidRPr="00FC51D1">
        <w:rPr>
          <w:b/>
          <w:bCs/>
          <w:color w:val="4472C4" w:themeColor="accent1"/>
        </w:rPr>
        <w:t>Κ</w:t>
      </w:r>
      <w:r w:rsidR="00080F3C" w:rsidRPr="00FC51D1">
        <w:rPr>
          <w:b/>
          <w:bCs/>
          <w:color w:val="4472C4" w:themeColor="accent1"/>
        </w:rPr>
        <w:t>.</w:t>
      </w:r>
      <w:r w:rsidR="0006530C">
        <w:rPr>
          <w:b/>
          <w:bCs/>
          <w:color w:val="4472C4" w:themeColor="accent1"/>
        </w:rPr>
        <w:t xml:space="preserve"> ΤΟΥΡΙΣΜΟΥ</w:t>
      </w:r>
      <w:r w:rsidRPr="00FC51D1">
        <w:rPr>
          <w:b/>
          <w:bCs/>
          <w:color w:val="4472C4" w:themeColor="accent1"/>
        </w:rPr>
        <w:t xml:space="preserve"> ΤΟΥ ΥΠΟΥΡΓΕΙΟΥ ΤΟΥΡΙΣΜΟΥ</w:t>
      </w:r>
    </w:p>
    <w:p w14:paraId="4CAB611F" w14:textId="77777777" w:rsidR="00FF4AE2" w:rsidRPr="0016663B" w:rsidRDefault="00FF4AE2" w:rsidP="00FF4AE2">
      <w:pPr>
        <w:rPr>
          <w:b/>
          <w:bCs/>
        </w:rPr>
      </w:pPr>
      <w:r w:rsidRPr="0016663B">
        <w:rPr>
          <w:b/>
          <w:bCs/>
        </w:rPr>
        <w:t xml:space="preserve">Α. Προθεσμίες Εγγραφών </w:t>
      </w:r>
    </w:p>
    <w:p w14:paraId="241584BA" w14:textId="42EE08F8" w:rsidR="00FF4AE2" w:rsidRPr="0016663B" w:rsidRDefault="00FF4AE2" w:rsidP="00FF4AE2">
      <w:r w:rsidRPr="0016663B">
        <w:t>Καλούνται οι επιτυχόντες</w:t>
      </w:r>
      <w:r w:rsidR="00AE6AAE">
        <w:t>/επιτυχούσες</w:t>
      </w:r>
      <w:r w:rsidRPr="0016663B">
        <w:t xml:space="preserve"> υποψήφιοι που υπέβαλαν παράλληλο μηχανογραφικό να </w:t>
      </w:r>
      <w:r w:rsidR="00025241">
        <w:t xml:space="preserve">προσέλθουν </w:t>
      </w:r>
      <w:r w:rsidRPr="0016663B">
        <w:t>από</w:t>
      </w:r>
      <w:r w:rsidR="0016663B">
        <w:t>:</w:t>
      </w:r>
    </w:p>
    <w:p w14:paraId="310403E8" w14:textId="7E8D9037" w:rsidR="00FF4AE2" w:rsidRPr="0016663B" w:rsidRDefault="00FF4AE2" w:rsidP="00FF4AE2"/>
    <w:p w14:paraId="17E288DE" w14:textId="0796E4F8" w:rsidR="00FF4AE2" w:rsidRPr="0006530C" w:rsidRDefault="0006530C" w:rsidP="001666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70C0"/>
        </w:rPr>
      </w:pPr>
      <w:r w:rsidRPr="0006530C">
        <w:rPr>
          <w:b/>
          <w:bCs/>
          <w:color w:val="0070C0"/>
        </w:rPr>
        <w:t>τη Δευτέρα</w:t>
      </w:r>
      <w:r w:rsidR="00FF4AE2" w:rsidRPr="0006530C">
        <w:rPr>
          <w:b/>
          <w:bCs/>
          <w:color w:val="0070C0"/>
        </w:rPr>
        <w:t xml:space="preserve"> </w:t>
      </w:r>
      <w:r w:rsidRPr="0006530C">
        <w:rPr>
          <w:b/>
          <w:bCs/>
          <w:color w:val="0070C0"/>
        </w:rPr>
        <w:t>28</w:t>
      </w:r>
      <w:r w:rsidR="0016663B" w:rsidRPr="0006530C">
        <w:rPr>
          <w:b/>
          <w:bCs/>
          <w:color w:val="0070C0"/>
        </w:rPr>
        <w:t>.</w:t>
      </w:r>
      <w:r w:rsidRPr="0006530C">
        <w:rPr>
          <w:b/>
          <w:bCs/>
          <w:color w:val="0070C0"/>
        </w:rPr>
        <w:t>8</w:t>
      </w:r>
      <w:r w:rsidR="0016663B" w:rsidRPr="0006530C">
        <w:rPr>
          <w:b/>
          <w:bCs/>
          <w:color w:val="0070C0"/>
        </w:rPr>
        <w:t>.202</w:t>
      </w:r>
      <w:r w:rsidRPr="0006530C">
        <w:rPr>
          <w:b/>
          <w:bCs/>
          <w:color w:val="0070C0"/>
        </w:rPr>
        <w:t>3</w:t>
      </w:r>
      <w:r w:rsidR="00FF4AE2" w:rsidRPr="0006530C">
        <w:rPr>
          <w:b/>
          <w:bCs/>
          <w:color w:val="0070C0"/>
        </w:rPr>
        <w:t xml:space="preserve"> έως και την </w:t>
      </w:r>
      <w:r w:rsidRPr="0006530C">
        <w:rPr>
          <w:b/>
          <w:bCs/>
          <w:color w:val="0070C0"/>
        </w:rPr>
        <w:t>Τετάρτη</w:t>
      </w:r>
      <w:r w:rsidR="0016663B" w:rsidRPr="0006530C">
        <w:rPr>
          <w:b/>
          <w:bCs/>
          <w:color w:val="0070C0"/>
        </w:rPr>
        <w:t xml:space="preserve"> </w:t>
      </w:r>
      <w:r w:rsidRPr="0006530C">
        <w:rPr>
          <w:b/>
          <w:bCs/>
          <w:color w:val="0070C0"/>
        </w:rPr>
        <w:t>6</w:t>
      </w:r>
      <w:r w:rsidR="0016663B" w:rsidRPr="0006530C">
        <w:rPr>
          <w:b/>
          <w:bCs/>
          <w:color w:val="0070C0"/>
        </w:rPr>
        <w:t>.9.202</w:t>
      </w:r>
      <w:r w:rsidRPr="0006530C">
        <w:rPr>
          <w:b/>
          <w:bCs/>
          <w:color w:val="0070C0"/>
        </w:rPr>
        <w:t>3</w:t>
      </w:r>
    </w:p>
    <w:p w14:paraId="39950F58" w14:textId="77777777" w:rsidR="00FF4AE2" w:rsidRPr="00D6778B" w:rsidRDefault="00FF4AE2" w:rsidP="00FF4AE2">
      <w:pPr>
        <w:rPr>
          <w:color w:val="4472C4" w:themeColor="accent1"/>
          <w:highlight w:val="yellow"/>
        </w:rPr>
      </w:pPr>
    </w:p>
    <w:p w14:paraId="59FD9C16" w14:textId="385CF1C6" w:rsidR="00FF4AE2" w:rsidRPr="0016663B" w:rsidRDefault="00FF4AE2" w:rsidP="00871648">
      <w:pPr>
        <w:jc w:val="both"/>
      </w:pPr>
      <w:r w:rsidRPr="0016663B">
        <w:t>στα Ι</w:t>
      </w:r>
      <w:r w:rsidR="00080F3C" w:rsidRPr="0016663B">
        <w:t>.</w:t>
      </w:r>
      <w:r w:rsidRPr="0016663B">
        <w:t>Ε</w:t>
      </w:r>
      <w:r w:rsidR="00080F3C" w:rsidRPr="0016663B">
        <w:t>.</w:t>
      </w:r>
      <w:r w:rsidRPr="0016663B">
        <w:t>Κ</w:t>
      </w:r>
      <w:r w:rsidR="00080F3C" w:rsidRPr="0016663B">
        <w:t>.</w:t>
      </w:r>
      <w:r w:rsidR="0006530C">
        <w:t xml:space="preserve"> Τουρισμού</w:t>
      </w:r>
      <w:r w:rsidRPr="0016663B">
        <w:t xml:space="preserve"> του Υπουργείου </w:t>
      </w:r>
      <w:r w:rsidR="00871648" w:rsidRPr="0016663B">
        <w:t>Τουρισμού</w:t>
      </w:r>
      <w:r w:rsidRPr="0016663B">
        <w:t xml:space="preserve"> επιτυχίας τους για να υποβάλουν </w:t>
      </w:r>
      <w:r w:rsidRPr="00314465">
        <w:rPr>
          <w:b/>
          <w:bCs/>
        </w:rPr>
        <w:t>Αίτηση Εγγραφής</w:t>
      </w:r>
      <w:r w:rsidRPr="0016663B">
        <w:t>. Για πληροφορίες σχετικά με τις ώρες λειτουργίας των Ι</w:t>
      </w:r>
      <w:r w:rsidR="0006530C">
        <w:t>.</w:t>
      </w:r>
      <w:r w:rsidRPr="0016663B">
        <w:t>Ε</w:t>
      </w:r>
      <w:r w:rsidR="0006530C">
        <w:t>.</w:t>
      </w:r>
      <w:r w:rsidRPr="0016663B">
        <w:t>Κ</w:t>
      </w:r>
      <w:r w:rsidR="0006530C">
        <w:t>.</w:t>
      </w:r>
      <w:r w:rsidRPr="0016663B">
        <w:t xml:space="preserve"> </w:t>
      </w:r>
      <w:r w:rsidR="0006530C">
        <w:t xml:space="preserve">Τουρισμού </w:t>
      </w:r>
      <w:r w:rsidRPr="0016663B">
        <w:t>και την προσέλευση</w:t>
      </w:r>
      <w:r w:rsidR="00FB18A6">
        <w:t xml:space="preserve"> για εγγραφή </w:t>
      </w:r>
      <w:r w:rsidRPr="0016663B">
        <w:t>θα πρέπει να απευθύνεστε στα Ι</w:t>
      </w:r>
      <w:r w:rsidR="0006530C">
        <w:t>.</w:t>
      </w:r>
      <w:r w:rsidRPr="0016663B">
        <w:t>Ε</w:t>
      </w:r>
      <w:r w:rsidR="0006530C">
        <w:t>.</w:t>
      </w:r>
      <w:r w:rsidRPr="0016663B">
        <w:t>Κ</w:t>
      </w:r>
      <w:r w:rsidR="0006530C">
        <w:t>.</w:t>
      </w:r>
      <w:r w:rsidR="00871648" w:rsidRPr="0016663B">
        <w:t xml:space="preserve"> </w:t>
      </w:r>
      <w:r w:rsidR="0006530C">
        <w:t xml:space="preserve">Τουρισμού </w:t>
      </w:r>
      <w:r w:rsidRPr="0016663B">
        <w:t xml:space="preserve">επιτυχίας. </w:t>
      </w:r>
    </w:p>
    <w:p w14:paraId="219F3E57" w14:textId="4B34490D" w:rsidR="00FF4AE2" w:rsidRPr="0016663B" w:rsidRDefault="00FF4AE2" w:rsidP="00FF4AE2">
      <w:r w:rsidRPr="0016663B">
        <w:t>Στοιχεία επικοινωνίας των κατά τόπους Ι</w:t>
      </w:r>
      <w:r w:rsidR="0006530C">
        <w:t>.</w:t>
      </w:r>
      <w:r w:rsidRPr="0016663B">
        <w:t>Ε</w:t>
      </w:r>
      <w:r w:rsidR="0006530C">
        <w:t>.</w:t>
      </w:r>
      <w:r w:rsidRPr="0016663B">
        <w:t>Κ</w:t>
      </w:r>
      <w:r w:rsidR="0006530C">
        <w:t>. Τουρισμού</w:t>
      </w:r>
      <w:r w:rsidRPr="0016663B">
        <w:t xml:space="preserve"> μπορείτε να </w:t>
      </w:r>
      <w:r w:rsidR="00FB18A6">
        <w:t>αναζητήσετε</w:t>
      </w:r>
      <w:r w:rsidRPr="0016663B">
        <w:t xml:space="preserve"> στον παρακάτω σύνδεσμο: </w:t>
      </w:r>
    </w:p>
    <w:p w14:paraId="5901EC8F" w14:textId="0E37B817" w:rsidR="006F38EC" w:rsidRDefault="00D9654D" w:rsidP="00FF4AE2">
      <w:hyperlink r:id="rId7" w:history="1">
        <w:r w:rsidR="00314465" w:rsidRPr="00314465">
          <w:t>ΔΗΜΟΣΙΕΣ ΣΧΟΛΕΣ ΤΟΥΡΙΣΤΙΚΗΣ ΕΚΠΑΙΔΕΥΣΗΣ – ΕΠΙΚΟΙΝΩΝΙΑ</w:t>
        </w:r>
        <w:r w:rsidR="00314465">
          <w:t xml:space="preserve"> </w:t>
        </w:r>
      </w:hyperlink>
    </w:p>
    <w:p w14:paraId="6A9BD646" w14:textId="08931BEF" w:rsidR="00FB18A6" w:rsidRDefault="00D9654D" w:rsidP="00871648">
      <w:pPr>
        <w:jc w:val="both"/>
      </w:pPr>
      <w:hyperlink r:id="rId8" w:history="1">
        <w:r w:rsidR="00FB18A6" w:rsidRPr="00FF6C40">
          <w:rPr>
            <w:rStyle w:val="-"/>
          </w:rPr>
          <w:t>http://mintour.edu.gr/index.php/forma-epikoinonias</w:t>
        </w:r>
      </w:hyperlink>
    </w:p>
    <w:p w14:paraId="34FA8638" w14:textId="7EE01591" w:rsidR="00FF4AE2" w:rsidRPr="0074380F" w:rsidRDefault="00FF4AE2" w:rsidP="00871648">
      <w:pPr>
        <w:jc w:val="both"/>
      </w:pPr>
      <w:r w:rsidRPr="0074380F">
        <w:t xml:space="preserve">Η τήρηση της </w:t>
      </w:r>
      <w:r w:rsidR="0006530C">
        <w:t>ως άνω προ</w:t>
      </w:r>
      <w:r w:rsidRPr="0074380F">
        <w:t xml:space="preserve">θεσμίας εγγραφής είναι </w:t>
      </w:r>
      <w:r w:rsidR="006F38EC" w:rsidRPr="0074380F">
        <w:t>δεσμευτική</w:t>
      </w:r>
      <w:r w:rsidRPr="0074380F">
        <w:t>. Όσοι</w:t>
      </w:r>
      <w:r w:rsidR="00D9654D">
        <w:t>/Όσες</w:t>
      </w:r>
      <w:r w:rsidRPr="0074380F">
        <w:t xml:space="preserve"> επιτυχόντες</w:t>
      </w:r>
      <w:r w:rsidR="00AE6AAE">
        <w:t>/</w:t>
      </w:r>
      <w:r w:rsidR="00D9654D">
        <w:t xml:space="preserve"> </w:t>
      </w:r>
      <w:r w:rsidR="00AE6AAE">
        <w:t>επιτυχούσες</w:t>
      </w:r>
      <w:r w:rsidRPr="0074380F">
        <w:t xml:space="preserve"> υποψήφιοι</w:t>
      </w:r>
      <w:r w:rsidR="00AE6AAE">
        <w:t>/υποψήφιες</w:t>
      </w:r>
      <w:r w:rsidRPr="0074380F">
        <w:t xml:space="preserve"> δεν προσέλθουν εντός της καθορισμένης προθεσμίας, αυτόματα θα θεωρηθ</w:t>
      </w:r>
      <w:r w:rsidR="006F38EC" w:rsidRPr="0074380F">
        <w:t>εί</w:t>
      </w:r>
      <w:r w:rsidRPr="0074380F">
        <w:t xml:space="preserve"> ότι δεν επιθυμούν να εγγραφούν. Οι κενές θέσεις που θα δημιουργηθούν, θα διατεθούν προς κάλυψη από τη διαδικασία αιτήσεων, σύμφωνα με </w:t>
      </w:r>
      <w:r w:rsidR="00080F3C" w:rsidRPr="0074380F">
        <w:t>την οικεία προκήρυξη.</w:t>
      </w:r>
    </w:p>
    <w:p w14:paraId="09FBEE6F" w14:textId="77777777" w:rsidR="00FF4AE2" w:rsidRPr="0074380F" w:rsidRDefault="00FF4AE2" w:rsidP="00FF4AE2">
      <w:pPr>
        <w:rPr>
          <w:b/>
          <w:bCs/>
        </w:rPr>
      </w:pPr>
      <w:r w:rsidRPr="0074380F">
        <w:rPr>
          <w:b/>
          <w:bCs/>
        </w:rPr>
        <w:t xml:space="preserve">Β. Δικαιολογητικά </w:t>
      </w:r>
    </w:p>
    <w:p w14:paraId="1A4BF69B" w14:textId="6545B09B" w:rsidR="00FF4AE2" w:rsidRPr="0074380F" w:rsidRDefault="00FF4AE2" w:rsidP="004A160B">
      <w:pPr>
        <w:jc w:val="both"/>
      </w:pPr>
      <w:r w:rsidRPr="0074380F">
        <w:t>Κατά την προσέλευσή τους στα κατά τόπους Ι</w:t>
      </w:r>
      <w:r w:rsidR="004A160B" w:rsidRPr="0074380F">
        <w:t>.</w:t>
      </w:r>
      <w:r w:rsidRPr="0074380F">
        <w:t>Ε</w:t>
      </w:r>
      <w:r w:rsidR="004A160B" w:rsidRPr="0074380F">
        <w:t>.</w:t>
      </w:r>
      <w:r w:rsidRPr="0074380F">
        <w:t>Κ</w:t>
      </w:r>
      <w:r w:rsidR="004A160B" w:rsidRPr="0074380F">
        <w:t>.</w:t>
      </w:r>
      <w:r w:rsidR="0006530C">
        <w:t xml:space="preserve"> Τουρισμού</w:t>
      </w:r>
      <w:r w:rsidR="004A160B" w:rsidRPr="0074380F">
        <w:t xml:space="preserve"> του Υπουργείου Τουρισμού</w:t>
      </w:r>
      <w:r w:rsidRPr="0074380F">
        <w:t xml:space="preserve">, οι </w:t>
      </w:r>
      <w:r w:rsidR="004A160B" w:rsidRPr="0074380F">
        <w:t>ε</w:t>
      </w:r>
      <w:r w:rsidRPr="0074380F">
        <w:t>πιτυχόντες</w:t>
      </w:r>
      <w:r w:rsidR="00AE6AAE">
        <w:t>/επιτυχούσες</w:t>
      </w:r>
      <w:r w:rsidRPr="0074380F">
        <w:t xml:space="preserve"> υποψήφιοι</w:t>
      </w:r>
      <w:r w:rsidR="00AE6AAE">
        <w:t>/υποψήφιες</w:t>
      </w:r>
      <w:r w:rsidRPr="0074380F">
        <w:t xml:space="preserve"> οφείλουν να προσκομίσουν: </w:t>
      </w:r>
    </w:p>
    <w:p w14:paraId="6F404723" w14:textId="77777777" w:rsidR="00FF4AE2" w:rsidRPr="0074380F" w:rsidRDefault="00FF4AE2" w:rsidP="00FF4AE2">
      <w:r w:rsidRPr="0074380F">
        <w:t xml:space="preserve">1. Φωτοαντίγραφο του Δελτίου Ταυτότητας ή Διαβατηρίου τους. </w:t>
      </w:r>
    </w:p>
    <w:p w14:paraId="6A2CCD78" w14:textId="0A871B3D" w:rsidR="00FF4AE2" w:rsidRPr="0074380F" w:rsidRDefault="00FF4AE2" w:rsidP="00FF4AE2">
      <w:r w:rsidRPr="0074380F">
        <w:t xml:space="preserve">2. Φωτοαντίγραφο του Τίτλου Σπουδών εγγραφής τους (Απολυτήριο Λυκείου, Πτυχίο ΤΕΕ Β’ Κύκλου) και όχι πτυχία ανώτερης βαθμίδας (ΑΕΙ, ΤΕΙ). </w:t>
      </w:r>
    </w:p>
    <w:p w14:paraId="53D351F4" w14:textId="1FA28778" w:rsidR="00FF4AE2" w:rsidRPr="0074380F" w:rsidRDefault="00FF4AE2" w:rsidP="00FF4AE2">
      <w:r w:rsidRPr="0074380F">
        <w:t>3. Βεβαίωση ΑΜΚΑ</w:t>
      </w:r>
      <w:r w:rsidR="00080F3C" w:rsidRPr="0074380F">
        <w:t>.</w:t>
      </w:r>
    </w:p>
    <w:p w14:paraId="6CFBE3EA" w14:textId="77777777" w:rsidR="00FF4AE2" w:rsidRPr="0074380F" w:rsidRDefault="00FF4AE2" w:rsidP="00D9654D">
      <w:r w:rsidRPr="0074380F">
        <w:t xml:space="preserve">4. Τα αποδεικτικά όλων των υπολοίπων δηλωθέντων στην αίτηση στοιχείων τους </w:t>
      </w:r>
    </w:p>
    <w:p w14:paraId="394D8AAA" w14:textId="2F3879EB" w:rsidR="00FF4AE2" w:rsidRPr="0074380F" w:rsidRDefault="00FF4AE2" w:rsidP="00FF4AE2">
      <w:r w:rsidRPr="0074380F">
        <w:t>(κοινωνικά κριτήρια</w:t>
      </w:r>
      <w:r w:rsidR="00123AD2" w:rsidRPr="0074380F">
        <w:rPr>
          <w:rStyle w:val="af2"/>
        </w:rPr>
        <w:footnoteReference w:id="1"/>
      </w:r>
      <w:r w:rsidRPr="0074380F">
        <w:t xml:space="preserve">). </w:t>
      </w:r>
    </w:p>
    <w:p w14:paraId="2B3E18BC" w14:textId="77777777" w:rsidR="00080F3C" w:rsidRPr="0006530C" w:rsidRDefault="00080F3C" w:rsidP="00FF4AE2"/>
    <w:p w14:paraId="6ECD5E5E" w14:textId="77777777" w:rsidR="00FF4AE2" w:rsidRPr="00314465" w:rsidRDefault="00FF4AE2" w:rsidP="00FF4AE2">
      <w:r w:rsidRPr="00314465">
        <w:t xml:space="preserve">Τα φωτοαντίγραφα δεν χρειάζεται να είναι επικυρωμένα. Αρκούν απλά, ευανάγνωστα </w:t>
      </w:r>
    </w:p>
    <w:p w14:paraId="394D1545" w14:textId="3B16CA15" w:rsidR="00FF4AE2" w:rsidRPr="00314465" w:rsidRDefault="00FF4AE2" w:rsidP="00FF4AE2">
      <w:r w:rsidRPr="00314465">
        <w:t xml:space="preserve">φωτοαντίγραφα των πρωτοτύπων από δημόσιες υπηρεσίες </w:t>
      </w:r>
      <w:r w:rsidR="00123AD2" w:rsidRPr="00314465">
        <w:t>ν</w:t>
      </w:r>
      <w:r w:rsidRPr="00314465">
        <w:t xml:space="preserve">. 4250/2014  </w:t>
      </w:r>
      <w:r w:rsidR="00123AD2" w:rsidRPr="00314465">
        <w:t>(Α΄</w:t>
      </w:r>
      <w:r w:rsidRPr="00314465">
        <w:t xml:space="preserve">74 ). </w:t>
      </w:r>
    </w:p>
    <w:p w14:paraId="5D35CD09" w14:textId="77777777" w:rsidR="00FF4AE2" w:rsidRPr="00D4155E" w:rsidRDefault="00FF4AE2" w:rsidP="00FF4AE2">
      <w:pPr>
        <w:rPr>
          <w:highlight w:val="yellow"/>
        </w:rPr>
      </w:pPr>
      <w:r w:rsidRPr="00D4155E">
        <w:rPr>
          <w:highlight w:val="yellow"/>
        </w:rPr>
        <w:lastRenderedPageBreak/>
        <w:t xml:space="preserve"> </w:t>
      </w:r>
    </w:p>
    <w:p w14:paraId="4A304541" w14:textId="4B19BB08" w:rsidR="004E1902" w:rsidRPr="00D62504" w:rsidRDefault="00FF4AE2" w:rsidP="004E1902">
      <w:pPr>
        <w:jc w:val="both"/>
      </w:pPr>
      <w:r w:rsidRPr="00314465">
        <w:t>Αντίστοιχα, γίνονται υποχρεωτικά αποδεκτά τα απλά, ευανάγνωστα φωτοαντίγραφα των</w:t>
      </w:r>
      <w:r w:rsidR="004E1902" w:rsidRPr="00314465">
        <w:t xml:space="preserve"> </w:t>
      </w:r>
      <w:r w:rsidRPr="00314465">
        <w:t>πρωτοτύπων των ιδιωτικών εγγράφων, εφόσον τα έγγραφα αυτά έχουν επικυρωθεί</w:t>
      </w:r>
      <w:r w:rsidR="004E1902" w:rsidRPr="00314465">
        <w:t xml:space="preserve"> </w:t>
      </w:r>
      <w:r w:rsidRPr="00314465">
        <w:t>αρχικά από δικηγόρο καθώς και ευκρινή φωτοαντίγραφα από τα πρωτότυπα όσων</w:t>
      </w:r>
      <w:r w:rsidR="004E1902" w:rsidRPr="00314465">
        <w:t xml:space="preserve"> </w:t>
      </w:r>
      <w:r w:rsidRPr="00314465">
        <w:t>ιδιωτικών εγγράφων φέρουν θεώρηση από τις υπηρεσίες και τους φορείς που εμπίπτουν</w:t>
      </w:r>
      <w:r w:rsidR="004E1902" w:rsidRPr="00314465">
        <w:t xml:space="preserve"> </w:t>
      </w:r>
      <w:r w:rsidRPr="00314465">
        <w:t>στη ρύθμιση (π.χ. απολυτήριο ιδιωτικού λυκείου που φέρει τη θεώρηση της αρμόδιας</w:t>
      </w:r>
      <w:r w:rsidR="004E1902" w:rsidRPr="00314465">
        <w:t xml:space="preserve"> </w:t>
      </w:r>
      <w:r w:rsidRPr="00314465">
        <w:t>Διεύθυνσης Δευτεροβάθμιας Εκπαίδευσης του Υπουργείου Παιδείας</w:t>
      </w:r>
      <w:r w:rsidR="00D9654D">
        <w:t xml:space="preserve">, </w:t>
      </w:r>
      <w:r w:rsidRPr="00314465">
        <w:t>Θρησκευμάτων</w:t>
      </w:r>
      <w:r w:rsidR="00D9654D">
        <w:t xml:space="preserve"> και Αθλητισμού</w:t>
      </w:r>
      <w:r w:rsidRPr="00314465">
        <w:t>). Επίσης, γίνονται υποχρεωτικά αποδεκτά τα ευκρινή φωτοαντίγραφα</w:t>
      </w:r>
      <w:r w:rsidR="004E1902" w:rsidRPr="00314465">
        <w:t xml:space="preserve"> </w:t>
      </w:r>
      <w:r w:rsidRPr="00314465">
        <w:t xml:space="preserve">αλλοδαπών εγγράφων, υπό την </w:t>
      </w:r>
      <w:r w:rsidRPr="00D62504">
        <w:t>προϋπόθεση ότι τα έγγραφα αυτά έχουν επικυρωθεί</w:t>
      </w:r>
      <w:r w:rsidR="004E1902" w:rsidRPr="00D62504">
        <w:t xml:space="preserve"> </w:t>
      </w:r>
      <w:r w:rsidRPr="00D62504">
        <w:t>πρωτίστως από δικηγόρο.</w:t>
      </w:r>
      <w:r w:rsidR="004E1902" w:rsidRPr="00D62504">
        <w:t xml:space="preserve"> </w:t>
      </w:r>
    </w:p>
    <w:p w14:paraId="27DE5521" w14:textId="295B757C" w:rsidR="00980C52" w:rsidRPr="00D62504" w:rsidRDefault="00980C52" w:rsidP="004E1902">
      <w:pPr>
        <w:jc w:val="both"/>
        <w:rPr>
          <w:rFonts w:ascii="Calibri" w:hAnsi="Calibri" w:cs="Calibri"/>
        </w:rPr>
      </w:pPr>
      <w:r w:rsidRPr="00D62504">
        <w:rPr>
          <w:rFonts w:ascii="Calibri" w:hAnsi="Calibri" w:cs="Calibri"/>
        </w:rPr>
        <w:t>Οι επιτυχόντες</w:t>
      </w:r>
      <w:r w:rsidR="00AE6AAE">
        <w:rPr>
          <w:rFonts w:ascii="Calibri" w:hAnsi="Calibri" w:cs="Calibri"/>
        </w:rPr>
        <w:t>/επιτυχούσες</w:t>
      </w:r>
      <w:r w:rsidRPr="00D62504">
        <w:rPr>
          <w:rFonts w:ascii="Calibri" w:hAnsi="Calibri" w:cs="Calibri"/>
        </w:rPr>
        <w:t xml:space="preserve"> υποβάλ</w:t>
      </w:r>
      <w:r w:rsidR="00FB18A6">
        <w:rPr>
          <w:rFonts w:ascii="Calibri" w:hAnsi="Calibri" w:cs="Calibri"/>
        </w:rPr>
        <w:t>λ</w:t>
      </w:r>
      <w:r w:rsidRPr="00D62504">
        <w:rPr>
          <w:rFonts w:ascii="Calibri" w:hAnsi="Calibri" w:cs="Calibri"/>
        </w:rPr>
        <w:t xml:space="preserve">ουν αίτηση εγγραφής (χορηγείται από την οικεία εκπαιδευτική μονάδα) </w:t>
      </w:r>
      <w:r w:rsidRPr="00D62504">
        <w:rPr>
          <w:rFonts w:ascii="Calibri" w:hAnsi="Calibri" w:cs="Calibri"/>
          <w:bCs/>
        </w:rPr>
        <w:t>με θεώρηση</w:t>
      </w:r>
      <w:r w:rsidRPr="00D62504">
        <w:rPr>
          <w:rFonts w:ascii="Calibri" w:hAnsi="Calibri" w:cs="Calibri"/>
        </w:rPr>
        <w:t xml:space="preserve"> του γνησίου της υπογραφής από αρμόδια αρχή, συνοδευόμενη από τα απαραίτητα δικαιολογητικά σύμφωνα με τα ανωτέρω είτε </w:t>
      </w:r>
      <w:r w:rsidRPr="00D62504">
        <w:rPr>
          <w:rFonts w:ascii="Calibri" w:hAnsi="Calibri" w:cs="Calibri"/>
          <w:b/>
          <w:bCs/>
        </w:rPr>
        <w:t>αυτοπροσώπως</w:t>
      </w:r>
      <w:r w:rsidRPr="00D62504">
        <w:rPr>
          <w:rFonts w:ascii="Calibri" w:hAnsi="Calibri" w:cs="Calibri"/>
        </w:rPr>
        <w:t xml:space="preserve"> </w:t>
      </w:r>
      <w:r w:rsidRPr="00D62504">
        <w:rPr>
          <w:rFonts w:ascii="Calibri" w:hAnsi="Calibri" w:cs="Calibri"/>
          <w:bCs/>
        </w:rPr>
        <w:t xml:space="preserve">είτε μέσω </w:t>
      </w:r>
      <w:r w:rsidRPr="00D62504">
        <w:rPr>
          <w:rFonts w:ascii="Calibri" w:hAnsi="Calibri" w:cs="Calibri"/>
          <w:b/>
        </w:rPr>
        <w:t>ηλεκτρονικού ταχυδρομείου</w:t>
      </w:r>
      <w:r w:rsidRPr="00D62504">
        <w:rPr>
          <w:rFonts w:ascii="Calibri" w:hAnsi="Calibri" w:cs="Calibri"/>
          <w:bCs/>
        </w:rPr>
        <w:t xml:space="preserve"> είτε μέσω </w:t>
      </w:r>
      <w:r w:rsidRPr="00D62504">
        <w:rPr>
          <w:rFonts w:ascii="Calibri" w:hAnsi="Calibri" w:cs="Calibri"/>
          <w:b/>
        </w:rPr>
        <w:t>εξουσιοδοτημένου</w:t>
      </w:r>
      <w:r w:rsidRPr="00D62504">
        <w:rPr>
          <w:rFonts w:ascii="Calibri" w:hAnsi="Calibri" w:cs="Calibri"/>
          <w:bCs/>
        </w:rPr>
        <w:t xml:space="preserve"> </w:t>
      </w:r>
      <w:r w:rsidRPr="00D62504">
        <w:rPr>
          <w:rFonts w:ascii="Calibri" w:hAnsi="Calibri" w:cs="Calibri"/>
          <w:b/>
        </w:rPr>
        <w:t>προσώπου</w:t>
      </w:r>
      <w:r w:rsidRPr="00D62504">
        <w:rPr>
          <w:rFonts w:ascii="Calibri" w:hAnsi="Calibri" w:cs="Calibri"/>
        </w:rPr>
        <w:t xml:space="preserve">, στις κατά τόπους Γραμματείες των Ι.Ε.Κ. </w:t>
      </w:r>
      <w:r w:rsidR="0006530C">
        <w:rPr>
          <w:rFonts w:ascii="Calibri" w:hAnsi="Calibri" w:cs="Calibri"/>
        </w:rPr>
        <w:t xml:space="preserve">Τουρισμού </w:t>
      </w:r>
      <w:r w:rsidRPr="00D62504">
        <w:rPr>
          <w:rFonts w:ascii="Calibri" w:hAnsi="Calibri" w:cs="Calibri"/>
        </w:rPr>
        <w:t xml:space="preserve">εισαγωγής του Υπουργείου Τουρισμού. </w:t>
      </w:r>
    </w:p>
    <w:p w14:paraId="68D57E66" w14:textId="1DBA625A" w:rsidR="004E1902" w:rsidRPr="00D62504" w:rsidRDefault="00FF4AE2" w:rsidP="004E1902">
      <w:pPr>
        <w:jc w:val="both"/>
      </w:pPr>
      <w:r w:rsidRPr="00D62504">
        <w:t>Το προσωπικό των Ι</w:t>
      </w:r>
      <w:r w:rsidR="00E143A6" w:rsidRPr="00D62504">
        <w:t>.</w:t>
      </w:r>
      <w:r w:rsidRPr="00D62504">
        <w:t>Ε</w:t>
      </w:r>
      <w:r w:rsidR="00E143A6" w:rsidRPr="00D62504">
        <w:t>.</w:t>
      </w:r>
      <w:r w:rsidRPr="00D62504">
        <w:t>Κ</w:t>
      </w:r>
      <w:r w:rsidR="00E143A6" w:rsidRPr="00D62504">
        <w:t>.</w:t>
      </w:r>
      <w:r w:rsidR="0006530C">
        <w:t xml:space="preserve"> Τουρισμού </w:t>
      </w:r>
      <w:r w:rsidR="00D62504" w:rsidRPr="00D62504">
        <w:t>του Υπουργείου Τουρισμού</w:t>
      </w:r>
      <w:r w:rsidRPr="00D62504">
        <w:t xml:space="preserve"> θα προβεί σε έλεγχο ορθότητας των δηλωθέντων μορίων του</w:t>
      </w:r>
      <w:r w:rsidR="00FB18A6">
        <w:t>/της</w:t>
      </w:r>
      <w:r w:rsidRPr="00D62504">
        <w:t xml:space="preserve"> επιτυχόντα</w:t>
      </w:r>
      <w:r w:rsidR="00FB18A6">
        <w:t>/επιτυχούσας</w:t>
      </w:r>
      <w:r w:rsidRPr="00D62504">
        <w:t>, όπως φαίνονται στην αίτησ</w:t>
      </w:r>
      <w:r w:rsidR="00FB18A6">
        <w:t>ή</w:t>
      </w:r>
      <w:r w:rsidRPr="00D62504">
        <w:t xml:space="preserve"> του</w:t>
      </w:r>
      <w:r w:rsidR="00FB18A6">
        <w:t>/της</w:t>
      </w:r>
      <w:r w:rsidRPr="00D62504">
        <w:t>, σε αντιπαραβολή με τα προσκομιζόμενα δικαιολογητικά</w:t>
      </w:r>
      <w:r w:rsidR="00E143A6" w:rsidRPr="00D62504">
        <w:t>.</w:t>
      </w:r>
      <w:r w:rsidRPr="00D62504">
        <w:t xml:space="preserve"> </w:t>
      </w:r>
    </w:p>
    <w:p w14:paraId="73E210DD" w14:textId="42ADEFFC" w:rsidR="004A160B" w:rsidRPr="00D4155E" w:rsidRDefault="004A160B" w:rsidP="004E1902">
      <w:pPr>
        <w:jc w:val="both"/>
        <w:rPr>
          <w:highlight w:val="yellow"/>
        </w:rPr>
      </w:pPr>
    </w:p>
    <w:p w14:paraId="25DC8093" w14:textId="77777777" w:rsidR="004A160B" w:rsidRPr="00370436" w:rsidRDefault="004A160B" w:rsidP="004E1902">
      <w:pPr>
        <w:jc w:val="both"/>
      </w:pPr>
    </w:p>
    <w:p w14:paraId="19826C98" w14:textId="48991DBE" w:rsidR="00FF4AE2" w:rsidRPr="00370436" w:rsidRDefault="00FF4AE2" w:rsidP="004E1902">
      <w:pPr>
        <w:jc w:val="center"/>
        <w:rPr>
          <w:b/>
          <w:bCs/>
        </w:rPr>
      </w:pPr>
      <w:r w:rsidRPr="00370436">
        <w:rPr>
          <w:b/>
          <w:bCs/>
        </w:rPr>
        <w:t>Υπενθυμίζεται ότι απαγορεύεται η εγγραφή υποψηφίου</w:t>
      </w:r>
      <w:r w:rsidR="00AE6AAE">
        <w:rPr>
          <w:b/>
          <w:bCs/>
        </w:rPr>
        <w:t>/υποψήφιας</w:t>
      </w:r>
      <w:r w:rsidR="004E1902" w:rsidRPr="00370436">
        <w:rPr>
          <w:b/>
          <w:bCs/>
        </w:rPr>
        <w:t xml:space="preserve"> </w:t>
      </w:r>
      <w:r w:rsidRPr="00370436">
        <w:rPr>
          <w:b/>
          <w:bCs/>
        </w:rPr>
        <w:t>ταυτόχρονα σε σχολή, τμήμα ή εισαγωγική κατεύθυνση ΑΕΙ και σε Δημόσιο Ι</w:t>
      </w:r>
      <w:r w:rsidR="0006530C">
        <w:rPr>
          <w:b/>
          <w:bCs/>
        </w:rPr>
        <w:t>.</w:t>
      </w:r>
      <w:r w:rsidRPr="00370436">
        <w:rPr>
          <w:b/>
          <w:bCs/>
        </w:rPr>
        <w:t>Ε</w:t>
      </w:r>
      <w:r w:rsidR="0006530C">
        <w:rPr>
          <w:b/>
          <w:bCs/>
        </w:rPr>
        <w:t>.</w:t>
      </w:r>
      <w:r w:rsidRPr="00370436">
        <w:rPr>
          <w:b/>
          <w:bCs/>
        </w:rPr>
        <w:t>Κ.</w:t>
      </w:r>
    </w:p>
    <w:p w14:paraId="3B8CC1C9" w14:textId="77777777" w:rsidR="00FF4AE2" w:rsidRPr="00D4155E" w:rsidRDefault="00FF4AE2" w:rsidP="00FF4AE2">
      <w:pPr>
        <w:rPr>
          <w:highlight w:val="yellow"/>
        </w:rPr>
      </w:pPr>
      <w:r w:rsidRPr="00D4155E">
        <w:rPr>
          <w:highlight w:val="yellow"/>
        </w:rPr>
        <w:t xml:space="preserve"> </w:t>
      </w:r>
    </w:p>
    <w:p w14:paraId="206A5034" w14:textId="2D661854" w:rsidR="004E1902" w:rsidRDefault="004E1902" w:rsidP="00FF4AE2">
      <w:pPr>
        <w:rPr>
          <w:highlight w:val="yellow"/>
        </w:rPr>
      </w:pPr>
    </w:p>
    <w:p w14:paraId="40C01180" w14:textId="236C442D" w:rsidR="00D62504" w:rsidRDefault="00D62504" w:rsidP="00FF4AE2">
      <w:pPr>
        <w:rPr>
          <w:highlight w:val="yellow"/>
        </w:rPr>
      </w:pPr>
    </w:p>
    <w:p w14:paraId="0B8042AD" w14:textId="77777777" w:rsidR="00D62504" w:rsidRPr="00D4155E" w:rsidRDefault="00D62504" w:rsidP="00FF4AE2">
      <w:pPr>
        <w:rPr>
          <w:highlight w:val="yellow"/>
        </w:rPr>
      </w:pPr>
    </w:p>
    <w:p w14:paraId="1F1F62EC" w14:textId="1222C3F1" w:rsidR="004E1902" w:rsidRPr="00D4155E" w:rsidRDefault="004E1902" w:rsidP="00FF4AE2">
      <w:pPr>
        <w:rPr>
          <w:highlight w:val="yellow"/>
        </w:rPr>
      </w:pPr>
    </w:p>
    <w:p w14:paraId="5AC39D9C" w14:textId="1D825832" w:rsidR="004E1902" w:rsidRPr="00D4155E" w:rsidRDefault="004E1902" w:rsidP="00FF4AE2">
      <w:pPr>
        <w:rPr>
          <w:highlight w:val="yellow"/>
        </w:rPr>
      </w:pPr>
    </w:p>
    <w:p w14:paraId="2C7E2692" w14:textId="7E9A6F8D" w:rsidR="004E1902" w:rsidRPr="00D4155E" w:rsidRDefault="004E1902" w:rsidP="00FF4AE2">
      <w:pPr>
        <w:rPr>
          <w:highlight w:val="yellow"/>
        </w:rPr>
      </w:pPr>
    </w:p>
    <w:p w14:paraId="05B65D20" w14:textId="401F537D" w:rsidR="004E1902" w:rsidRPr="00D4155E" w:rsidRDefault="004E1902" w:rsidP="00FF4AE2">
      <w:pPr>
        <w:rPr>
          <w:highlight w:val="yellow"/>
        </w:rPr>
      </w:pPr>
    </w:p>
    <w:p w14:paraId="0CD2CB77" w14:textId="0DD43AAC" w:rsidR="004E1902" w:rsidRPr="00D4155E" w:rsidRDefault="004E1902" w:rsidP="00FF4AE2">
      <w:pPr>
        <w:rPr>
          <w:highlight w:val="yellow"/>
        </w:rPr>
      </w:pPr>
    </w:p>
    <w:p w14:paraId="21DB92EE" w14:textId="24A9F44E" w:rsidR="004E1902" w:rsidRDefault="004E1902" w:rsidP="00FF4AE2">
      <w:pPr>
        <w:rPr>
          <w:highlight w:val="yellow"/>
        </w:rPr>
      </w:pPr>
    </w:p>
    <w:p w14:paraId="270E1633" w14:textId="62766F67" w:rsidR="007E539C" w:rsidRDefault="007E539C" w:rsidP="00FF4AE2">
      <w:pPr>
        <w:rPr>
          <w:highlight w:val="yellow"/>
        </w:rPr>
      </w:pPr>
    </w:p>
    <w:p w14:paraId="749CAA31" w14:textId="77777777" w:rsidR="007E539C" w:rsidRPr="00D4155E" w:rsidRDefault="007E539C" w:rsidP="00FF4AE2">
      <w:pPr>
        <w:rPr>
          <w:highlight w:val="yellow"/>
        </w:rPr>
      </w:pPr>
    </w:p>
    <w:p w14:paraId="4BA886DB" w14:textId="1B4A4A6A" w:rsidR="004E1902" w:rsidRPr="00D4155E" w:rsidRDefault="004E1902" w:rsidP="00FF4AE2">
      <w:pPr>
        <w:rPr>
          <w:highlight w:val="yellow"/>
        </w:rPr>
      </w:pPr>
    </w:p>
    <w:p w14:paraId="0C158998" w14:textId="314C51D4" w:rsidR="004E1902" w:rsidRPr="00D4155E" w:rsidRDefault="004E1902" w:rsidP="00FF4AE2">
      <w:pPr>
        <w:rPr>
          <w:highlight w:val="yellow"/>
        </w:rPr>
      </w:pPr>
    </w:p>
    <w:p w14:paraId="57EC020A" w14:textId="77777777" w:rsidR="004E1902" w:rsidRDefault="004E1902" w:rsidP="00FF4AE2">
      <w:pPr>
        <w:rPr>
          <w:highlight w:val="yellow"/>
        </w:rPr>
      </w:pPr>
    </w:p>
    <w:p w14:paraId="568E797E" w14:textId="77777777" w:rsidR="0006530C" w:rsidRPr="00D4155E" w:rsidRDefault="0006530C" w:rsidP="00FF4AE2">
      <w:pPr>
        <w:rPr>
          <w:highlight w:val="yellow"/>
        </w:rPr>
      </w:pPr>
    </w:p>
    <w:p w14:paraId="03B4A074" w14:textId="77777777" w:rsidR="00FF4AE2" w:rsidRPr="00D62504" w:rsidRDefault="00FF4AE2" w:rsidP="004E1902">
      <w:pPr>
        <w:jc w:val="center"/>
        <w:rPr>
          <w:b/>
          <w:bCs/>
          <w:sz w:val="28"/>
          <w:szCs w:val="28"/>
        </w:rPr>
      </w:pPr>
      <w:r w:rsidRPr="00D62504">
        <w:rPr>
          <w:b/>
          <w:bCs/>
          <w:sz w:val="28"/>
          <w:szCs w:val="28"/>
        </w:rPr>
        <w:t>ΠΑΡΑΡΤΗΜΑ 1</w:t>
      </w:r>
    </w:p>
    <w:p w14:paraId="437C3B16" w14:textId="2A504B1C" w:rsidR="00FF4AE2" w:rsidRPr="00D62504" w:rsidRDefault="00FF4AE2" w:rsidP="004E1902">
      <w:pPr>
        <w:jc w:val="center"/>
        <w:rPr>
          <w:b/>
          <w:bCs/>
          <w:sz w:val="28"/>
          <w:szCs w:val="28"/>
        </w:rPr>
      </w:pPr>
      <w:r w:rsidRPr="00D62504">
        <w:rPr>
          <w:b/>
          <w:bCs/>
          <w:sz w:val="28"/>
          <w:szCs w:val="28"/>
        </w:rPr>
        <w:t>Δικαιολογητικά Κοινωνικών κριτηρίων</w:t>
      </w:r>
    </w:p>
    <w:p w14:paraId="655E43D1" w14:textId="77777777" w:rsidR="004E1902" w:rsidRPr="00D62504" w:rsidRDefault="004E1902" w:rsidP="004E1902">
      <w:pPr>
        <w:jc w:val="center"/>
        <w:rPr>
          <w:b/>
          <w:bCs/>
          <w:sz w:val="28"/>
          <w:szCs w:val="28"/>
        </w:rPr>
      </w:pPr>
    </w:p>
    <w:p w14:paraId="0FF396A2" w14:textId="16E5D49C" w:rsidR="00FF4AE2" w:rsidRPr="00D62504" w:rsidRDefault="00FF4AE2" w:rsidP="00FF4AE2">
      <w:pPr>
        <w:rPr>
          <w:b/>
          <w:bCs/>
        </w:rPr>
      </w:pPr>
      <w:r w:rsidRPr="00D62504">
        <w:rPr>
          <w:b/>
          <w:bCs/>
        </w:rPr>
        <w:t>ΚΟΙΝΩΝΙΚΑ ΚΡΙΤΗΡΙΑ</w:t>
      </w:r>
    </w:p>
    <w:p w14:paraId="0EE67DF3" w14:textId="13B16830" w:rsidR="00FF4AE2" w:rsidRPr="00D62504" w:rsidRDefault="00FF4AE2" w:rsidP="00FF4AE2">
      <w:pPr>
        <w:rPr>
          <w:b/>
          <w:bCs/>
        </w:rPr>
      </w:pPr>
      <w:r w:rsidRPr="00D62504">
        <w:rPr>
          <w:b/>
          <w:bCs/>
        </w:rPr>
        <w:t>Α. Πολυτεκνία</w:t>
      </w:r>
      <w:r w:rsidR="008A657E">
        <w:rPr>
          <w:b/>
          <w:bCs/>
        </w:rPr>
        <w:t xml:space="preserve"> – </w:t>
      </w:r>
      <w:proofErr w:type="spellStart"/>
      <w:r w:rsidR="008A657E">
        <w:rPr>
          <w:b/>
          <w:bCs/>
        </w:rPr>
        <w:t>Τριτεκνία</w:t>
      </w:r>
      <w:proofErr w:type="spellEnd"/>
      <w:r w:rsidR="008A657E">
        <w:rPr>
          <w:b/>
          <w:bCs/>
        </w:rPr>
        <w:t xml:space="preserve"> – Μονογονεϊκή οικογένεια</w:t>
      </w:r>
    </w:p>
    <w:p w14:paraId="4DB7C4DF" w14:textId="5B1A4DE5" w:rsidR="00FF4AE2" w:rsidRPr="008A657E" w:rsidRDefault="00FF4AE2" w:rsidP="009B7535">
      <w:pPr>
        <w:rPr>
          <w:strike/>
        </w:rPr>
      </w:pPr>
      <w:r w:rsidRPr="00D62504">
        <w:rPr>
          <w:b/>
          <w:bCs/>
        </w:rPr>
        <w:t>Δικαιολογητικά</w:t>
      </w:r>
      <w:r w:rsidRPr="00D62504">
        <w:t>: πιστοποιητικό οικογενειακής κατάστασης</w:t>
      </w:r>
      <w:r w:rsidR="008A657E">
        <w:t xml:space="preserve"> ή αντίστοιχο πιστοποιητικό αρμόδιας αλλοδαπής αρχής συνοδευόμενο</w:t>
      </w:r>
      <w:r w:rsidR="0006530C">
        <w:t xml:space="preserve"> από επίσημη μετάφραση</w:t>
      </w:r>
    </w:p>
    <w:p w14:paraId="46C34CD9" w14:textId="279D18EF" w:rsidR="00FF4AE2" w:rsidRPr="00B62208" w:rsidRDefault="009B7535" w:rsidP="00FF4AE2">
      <w:pPr>
        <w:rPr>
          <w:b/>
          <w:bCs/>
        </w:rPr>
      </w:pPr>
      <w:r>
        <w:rPr>
          <w:b/>
          <w:bCs/>
        </w:rPr>
        <w:t>Β</w:t>
      </w:r>
      <w:r w:rsidR="00FF4AE2" w:rsidRPr="00B62208">
        <w:rPr>
          <w:b/>
          <w:bCs/>
        </w:rPr>
        <w:t xml:space="preserve">. Ειδική περίπτωση (Ελληνοκύπριοι από τα κατεχόμενα της Κύπρου ή μέλη της ελληνικής μειονότητας της Αλβανίας). </w:t>
      </w:r>
    </w:p>
    <w:p w14:paraId="3AF56615" w14:textId="77777777" w:rsidR="004A160B" w:rsidRPr="00B62208" w:rsidRDefault="00FF4AE2" w:rsidP="00FF4AE2">
      <w:r w:rsidRPr="00B62208">
        <w:t xml:space="preserve">Δικαιολογητικά: Αποδεικνύεται με Ειδικό Δελτίο Ταυτότητας Ομογενούς (ΕΔΤΟ). </w:t>
      </w:r>
    </w:p>
    <w:p w14:paraId="2AEB546E" w14:textId="5F047039" w:rsidR="00FF4AE2" w:rsidRDefault="00FF4AE2" w:rsidP="00FF4AE2">
      <w:r w:rsidRPr="00B62208">
        <w:t>Διαβάστε περισσότερα σε σχέση με την έκδοση του συγκεκριμένου ΕΔΤΟ εδώ:</w:t>
      </w:r>
    </w:p>
    <w:p w14:paraId="485218F7" w14:textId="51A3F499" w:rsidR="00B62208" w:rsidRDefault="00D9654D" w:rsidP="00FF4AE2">
      <w:hyperlink r:id="rId9" w:history="1">
        <w:r w:rsidR="00B62208">
          <w:rPr>
            <w:rStyle w:val="-"/>
          </w:rPr>
          <w:t>Ομογενείς - Υπ. Εσωτερικών και Διοικητικής Ανασυγκρότησης - Ελληνική Αστυνομία (astynomia.gr)</w:t>
        </w:r>
      </w:hyperlink>
    </w:p>
    <w:p w14:paraId="4D207F1C" w14:textId="7228FA6C" w:rsidR="00FF4AE2" w:rsidRDefault="00FF4AE2" w:rsidP="00FF4AE2">
      <w:r w:rsidRPr="00054812">
        <w:t>Επίσης, για κατόχους ΕΔΤΟ υπάρχει η υπηρεσία έκδοσης του ψηφιακού ΕΔΤΟ εδώ:</w:t>
      </w:r>
    </w:p>
    <w:p w14:paraId="291BE664" w14:textId="003F4758" w:rsidR="001B4E98" w:rsidRDefault="00D9654D" w:rsidP="00FF4AE2">
      <w:hyperlink r:id="rId10" w:history="1">
        <w:r w:rsidR="001B4E98" w:rsidRPr="00ED7004">
          <w:rPr>
            <w:rStyle w:val="-"/>
          </w:rPr>
          <w:t>https://www.gov.gr/upourgeia/oloi-foreis/ellenike-astunomia/eidiko-deltio-tautotetas-omogenous-edto-apo-albania</w:t>
        </w:r>
      </w:hyperlink>
      <w:r w:rsidR="001B4E98">
        <w:t xml:space="preserve"> </w:t>
      </w:r>
    </w:p>
    <w:p w14:paraId="3AA35B68" w14:textId="058D743E" w:rsidR="00E143A6" w:rsidRPr="00054812" w:rsidRDefault="00FF4AE2" w:rsidP="004A160B">
      <w:pPr>
        <w:jc w:val="both"/>
      </w:pPr>
      <w:r w:rsidRPr="00054812">
        <w:t>Σχετικά με τη δήλωση της ειδικής περίπτωσης, επισημαίνουμε ότι υποψήφιοι</w:t>
      </w:r>
      <w:r w:rsidR="00AE6AAE">
        <w:t>/υποψήφιες</w:t>
      </w:r>
      <w:r w:rsidRPr="00054812">
        <w:t xml:space="preserve"> που τη δηλώνουν, συμμετέχουν σε ξεχωριστή διαδικασία επιλογής από </w:t>
      </w:r>
      <w:r w:rsidR="00AE6AAE">
        <w:t>τους/τις</w:t>
      </w:r>
      <w:r w:rsidRPr="00054812">
        <w:t xml:space="preserve"> υπόλοιπους</w:t>
      </w:r>
      <w:r w:rsidR="00AE6AAE">
        <w:t>/υπόλοιπες</w:t>
      </w:r>
      <w:r w:rsidRPr="00054812">
        <w:t xml:space="preserve"> </w:t>
      </w:r>
      <w:r w:rsidR="004A160B" w:rsidRPr="00054812">
        <w:t>υ</w:t>
      </w:r>
      <w:r w:rsidRPr="00054812">
        <w:t>ποψηφίους</w:t>
      </w:r>
      <w:r w:rsidR="00AE6AAE">
        <w:t>/υποψήφιες</w:t>
      </w:r>
      <w:r w:rsidRPr="00054812">
        <w:t>.</w:t>
      </w:r>
    </w:p>
    <w:p w14:paraId="220BABBB" w14:textId="02FCAE37" w:rsidR="00FF4AE2" w:rsidRPr="00054812" w:rsidRDefault="00E143A6" w:rsidP="004A160B">
      <w:pPr>
        <w:jc w:val="both"/>
      </w:pPr>
      <w:r w:rsidRPr="00054812">
        <w:t>Ε</w:t>
      </w:r>
      <w:r w:rsidR="00FF4AE2" w:rsidRPr="00054812">
        <w:t>πιτυχόντες</w:t>
      </w:r>
      <w:r w:rsidR="00AE6AAE">
        <w:t>/Επιτυχούσες</w:t>
      </w:r>
      <w:r w:rsidR="00FF4AE2" w:rsidRPr="00054812">
        <w:t xml:space="preserve"> για </w:t>
      </w:r>
      <w:r w:rsidR="00AE6AAE">
        <w:t>τους/τις</w:t>
      </w:r>
      <w:r w:rsidR="00FF4AE2" w:rsidRPr="00054812">
        <w:t xml:space="preserve"> οποίους</w:t>
      </w:r>
      <w:r w:rsidR="00AE6AAE">
        <w:t>/οποίες</w:t>
      </w:r>
      <w:r w:rsidR="00FF4AE2" w:rsidRPr="00054812">
        <w:t xml:space="preserve"> θα διαπιστωθεί κατά το</w:t>
      </w:r>
      <w:r w:rsidRPr="00054812">
        <w:t>ν</w:t>
      </w:r>
      <w:r w:rsidR="00FF4AE2" w:rsidRPr="00054812">
        <w:t xml:space="preserve"> διοικητικό έλεγχο στις εγγραφές ότι έχουν δηλώσει ψευδώς </w:t>
      </w:r>
      <w:r w:rsidRPr="00054812">
        <w:t xml:space="preserve">πως </w:t>
      </w:r>
      <w:r w:rsidR="00FF4AE2" w:rsidRPr="00054812">
        <w:t xml:space="preserve">ανήκουν στην ειδική περίπτωση, χάνουν το δικαίωμα </w:t>
      </w:r>
      <w:r w:rsidRPr="00054812">
        <w:t>ε</w:t>
      </w:r>
      <w:r w:rsidR="00FF4AE2" w:rsidRPr="00054812">
        <w:t>γγραφή</w:t>
      </w:r>
      <w:r w:rsidRPr="00054812">
        <w:t>ς</w:t>
      </w:r>
      <w:r w:rsidR="00FF4AE2" w:rsidRPr="00054812">
        <w:t xml:space="preserve">. </w:t>
      </w:r>
    </w:p>
    <w:p w14:paraId="34C7DE68" w14:textId="77777777" w:rsidR="00FF4AE2" w:rsidRPr="00D4155E" w:rsidRDefault="00FF4AE2" w:rsidP="00FF4AE2">
      <w:pPr>
        <w:rPr>
          <w:highlight w:val="yellow"/>
        </w:rPr>
      </w:pPr>
      <w:r w:rsidRPr="00D4155E">
        <w:rPr>
          <w:highlight w:val="yellow"/>
        </w:rPr>
        <w:t xml:space="preserve"> </w:t>
      </w:r>
    </w:p>
    <w:p w14:paraId="232839FD" w14:textId="528A8F88" w:rsidR="004A160B" w:rsidRDefault="004A160B" w:rsidP="00E143A6">
      <w:pPr>
        <w:jc w:val="center"/>
        <w:rPr>
          <w:b/>
          <w:bCs/>
          <w:sz w:val="28"/>
          <w:szCs w:val="28"/>
          <w:highlight w:val="yellow"/>
        </w:rPr>
      </w:pPr>
    </w:p>
    <w:p w14:paraId="76EEFA05" w14:textId="77777777" w:rsidR="00D62504" w:rsidRPr="00CE18C0" w:rsidRDefault="00D62504" w:rsidP="00E143A6">
      <w:pPr>
        <w:jc w:val="center"/>
        <w:rPr>
          <w:b/>
          <w:bCs/>
          <w:sz w:val="28"/>
          <w:szCs w:val="28"/>
        </w:rPr>
      </w:pPr>
    </w:p>
    <w:sectPr w:rsidR="00D62504" w:rsidRPr="00CE1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6699" w14:textId="77777777" w:rsidR="004136F6" w:rsidRDefault="004136F6" w:rsidP="00123AD2">
      <w:pPr>
        <w:spacing w:after="0" w:line="240" w:lineRule="auto"/>
      </w:pPr>
      <w:r>
        <w:separator/>
      </w:r>
    </w:p>
  </w:endnote>
  <w:endnote w:type="continuationSeparator" w:id="0">
    <w:p w14:paraId="13EB1230" w14:textId="77777777" w:rsidR="004136F6" w:rsidRDefault="004136F6" w:rsidP="0012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EFE0" w14:textId="77777777" w:rsidR="004136F6" w:rsidRDefault="004136F6" w:rsidP="00123AD2">
      <w:pPr>
        <w:spacing w:after="0" w:line="240" w:lineRule="auto"/>
      </w:pPr>
      <w:r>
        <w:separator/>
      </w:r>
    </w:p>
  </w:footnote>
  <w:footnote w:type="continuationSeparator" w:id="0">
    <w:p w14:paraId="60E20274" w14:textId="77777777" w:rsidR="004136F6" w:rsidRDefault="004136F6" w:rsidP="00123AD2">
      <w:pPr>
        <w:spacing w:after="0" w:line="240" w:lineRule="auto"/>
      </w:pPr>
      <w:r>
        <w:continuationSeparator/>
      </w:r>
    </w:p>
  </w:footnote>
  <w:footnote w:id="1">
    <w:p w14:paraId="04585974" w14:textId="5FEFE972" w:rsidR="00123AD2" w:rsidRPr="009B7535" w:rsidRDefault="00123AD2">
      <w:pPr>
        <w:pStyle w:val="af1"/>
        <w:rPr>
          <w:lang w:val="en-US"/>
        </w:rPr>
      </w:pPr>
      <w:r w:rsidRPr="009B7535">
        <w:rPr>
          <w:rStyle w:val="af2"/>
        </w:rPr>
        <w:footnoteRef/>
      </w:r>
      <w:r w:rsidRPr="009B7535">
        <w:t xml:space="preserve"> Βλ. Παράρτημα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2"/>
    <w:rsid w:val="00025241"/>
    <w:rsid w:val="00054812"/>
    <w:rsid w:val="0006530C"/>
    <w:rsid w:val="00080F3C"/>
    <w:rsid w:val="00095450"/>
    <w:rsid w:val="00123AD2"/>
    <w:rsid w:val="0016663B"/>
    <w:rsid w:val="00186E3B"/>
    <w:rsid w:val="001B4E98"/>
    <w:rsid w:val="001C6884"/>
    <w:rsid w:val="00314465"/>
    <w:rsid w:val="00370436"/>
    <w:rsid w:val="004136F6"/>
    <w:rsid w:val="004A160B"/>
    <w:rsid w:val="004E1902"/>
    <w:rsid w:val="00581B68"/>
    <w:rsid w:val="006D67A9"/>
    <w:rsid w:val="006F38EC"/>
    <w:rsid w:val="0074380F"/>
    <w:rsid w:val="007D129A"/>
    <w:rsid w:val="007E539C"/>
    <w:rsid w:val="00871648"/>
    <w:rsid w:val="008A1A9B"/>
    <w:rsid w:val="008A657E"/>
    <w:rsid w:val="00980C52"/>
    <w:rsid w:val="009B7535"/>
    <w:rsid w:val="00AE6AAE"/>
    <w:rsid w:val="00B62208"/>
    <w:rsid w:val="00CE18C0"/>
    <w:rsid w:val="00D4155E"/>
    <w:rsid w:val="00D62504"/>
    <w:rsid w:val="00D6778B"/>
    <w:rsid w:val="00D9654D"/>
    <w:rsid w:val="00E143A6"/>
    <w:rsid w:val="00FB18A6"/>
    <w:rsid w:val="00FC51D1"/>
    <w:rsid w:val="00FE1B3A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4BBD"/>
  <w15:docId w15:val="{13E9D601-F5A7-45FF-B935-40D4EA7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EC"/>
  </w:style>
  <w:style w:type="paragraph" w:styleId="1">
    <w:name w:val="heading 1"/>
    <w:basedOn w:val="a"/>
    <w:next w:val="a"/>
    <w:link w:val="1Char"/>
    <w:uiPriority w:val="9"/>
    <w:qFormat/>
    <w:rsid w:val="006F38E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38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38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38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38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38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38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38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38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38EC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semiHidden/>
    <w:rsid w:val="006F38E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F38E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F38EC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Char">
    <w:name w:val="Επικεφαλίδα 5 Char"/>
    <w:basedOn w:val="a0"/>
    <w:link w:val="5"/>
    <w:uiPriority w:val="9"/>
    <w:semiHidden/>
    <w:rsid w:val="006F38E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F38E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6F38EC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6F38E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F38E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F38EC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6F38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6F38EC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F38E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5"/>
    <w:uiPriority w:val="11"/>
    <w:rsid w:val="006F38EC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6F38EC"/>
    <w:rPr>
      <w:b/>
      <w:bCs/>
    </w:rPr>
  </w:style>
  <w:style w:type="character" w:styleId="a7">
    <w:name w:val="Emphasis"/>
    <w:basedOn w:val="a0"/>
    <w:uiPriority w:val="20"/>
    <w:qFormat/>
    <w:rsid w:val="006F38EC"/>
    <w:rPr>
      <w:i/>
      <w:iCs/>
    </w:rPr>
  </w:style>
  <w:style w:type="paragraph" w:styleId="a8">
    <w:name w:val="No Spacing"/>
    <w:uiPriority w:val="1"/>
    <w:qFormat/>
    <w:rsid w:val="006F38E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F38EC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6F38E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F38E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har2">
    <w:name w:val="Έντονο απόσπ. Char"/>
    <w:basedOn w:val="a0"/>
    <w:link w:val="aa"/>
    <w:uiPriority w:val="30"/>
    <w:rsid w:val="006F38E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6F38EC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6F38EC"/>
    <w:rPr>
      <w:b w:val="0"/>
      <w:bCs w:val="0"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6F38EC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6F38EC"/>
    <w:rPr>
      <w:b/>
      <w:bCs/>
      <w:smallCaps/>
      <w:color w:val="4472C4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6F38EC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6F38EC"/>
    <w:pPr>
      <w:outlineLvl w:val="9"/>
    </w:pPr>
  </w:style>
  <w:style w:type="character" w:styleId="-">
    <w:name w:val="Hyperlink"/>
    <w:basedOn w:val="a0"/>
    <w:uiPriority w:val="99"/>
    <w:unhideWhenUsed/>
    <w:rsid w:val="006F38EC"/>
    <w:rPr>
      <w:color w:val="0000FF"/>
      <w:u w:val="single"/>
    </w:rPr>
  </w:style>
  <w:style w:type="paragraph" w:styleId="af1">
    <w:name w:val="footnote text"/>
    <w:basedOn w:val="a"/>
    <w:link w:val="Char3"/>
    <w:uiPriority w:val="99"/>
    <w:semiHidden/>
    <w:unhideWhenUsed/>
    <w:rsid w:val="00123AD2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f1"/>
    <w:uiPriority w:val="99"/>
    <w:semiHidden/>
    <w:rsid w:val="00123A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23AD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1666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6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our.edu.gr/index.php/forma-epikoinonia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Roaming\Microsoft\Word\&#916;&#919;&#924;&#927;&#931;&#921;&#917;&#931;%20&#931;&#935;&#927;&#923;&#917;&#931;%20&#932;&#927;&#933;&#929;&#921;&#931;&#932;&#921;&#922;&#919;&#931;%20&#917;&#922;&#928;&#913;&#921;&#916;&#917;&#933;&#931;&#919;&#931;%20&#8211;%20&#917;&#928;&#921;&#922;&#927;&#921;&#925;&#937;&#925;&#921;&#913;%20%20(%20http:\mintour.edu.gr\index.php\forma-epikoinonias%2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gr/upourgeia/oloi-foreis/ellenike-astunomia/eidiko-deltio-tautotetas-omogenous-edto-apo-alb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ynomia.gr/index.php?option=ozo_content&amp;perform=view&amp;id=93507&amp;Itemid=114&amp;la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E926-298C-4546-AF96-7FB6DA20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 Καβουκλή</dc:creator>
  <cp:keywords/>
  <dc:description/>
  <cp:lastModifiedBy>Δήμητρα Βασιλοπούλου</cp:lastModifiedBy>
  <cp:revision>7</cp:revision>
  <cp:lastPrinted>2021-08-30T10:14:00Z</cp:lastPrinted>
  <dcterms:created xsi:type="dcterms:W3CDTF">2023-07-27T10:36:00Z</dcterms:created>
  <dcterms:modified xsi:type="dcterms:W3CDTF">2023-07-28T08:12:00Z</dcterms:modified>
</cp:coreProperties>
</file>