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70" w:type="dxa"/>
        <w:tblInd w:w="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E760DC" w:rsidTr="00E760DC">
        <w:tc>
          <w:tcPr>
            <w:tcW w:w="5070" w:type="dxa"/>
          </w:tcPr>
          <w:p w:rsidR="00E760DC" w:rsidRDefault="00E760DC" w:rsidP="006D4C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27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48577" cy="657225"/>
                  <wp:effectExtent l="19050" t="0" r="0" b="0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77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760DC" w:rsidRPr="008850D3" w:rsidRDefault="00E760DC" w:rsidP="008850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0D3">
              <w:rPr>
                <w:rFonts w:ascii="Arial" w:hAnsi="Arial" w:cs="Arial"/>
                <w:b/>
                <w:sz w:val="16"/>
                <w:szCs w:val="16"/>
              </w:rPr>
              <w:t>Πρεσβεία της Ελλάδος</w:t>
            </w:r>
          </w:p>
          <w:p w:rsidR="00E760DC" w:rsidRPr="008850D3" w:rsidRDefault="00E760DC" w:rsidP="008850D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0D3">
              <w:rPr>
                <w:rFonts w:ascii="Arial" w:hAnsi="Arial" w:cs="Arial"/>
                <w:b/>
                <w:sz w:val="16"/>
                <w:szCs w:val="16"/>
              </w:rPr>
              <w:t>Γραφείο Οικονομικών και Εμπορικών Υποθέσεων</w:t>
            </w:r>
          </w:p>
          <w:p w:rsidR="00E760DC" w:rsidRDefault="00E760DC" w:rsidP="007F227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0D3">
              <w:rPr>
                <w:rFonts w:ascii="Arial" w:hAnsi="Arial" w:cs="Arial"/>
                <w:b/>
                <w:sz w:val="16"/>
                <w:szCs w:val="16"/>
              </w:rPr>
              <w:t>Τόκυο</w:t>
            </w:r>
          </w:p>
        </w:tc>
      </w:tr>
    </w:tbl>
    <w:p w:rsidR="000C3818" w:rsidRPr="00E760DC" w:rsidRDefault="000C3818" w:rsidP="00E760DC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0C3818" w:rsidRPr="000B6D20" w:rsidRDefault="008D1AF7" w:rsidP="008D1AF7">
      <w:pPr>
        <w:ind w:left="993" w:hanging="993"/>
        <w:jc w:val="right"/>
        <w:outlineLvl w:val="0"/>
        <w:rPr>
          <w:rFonts w:ascii="Arial" w:hAnsi="Arial" w:cs="Arial"/>
          <w:sz w:val="18"/>
          <w:szCs w:val="18"/>
        </w:rPr>
      </w:pPr>
      <w:r w:rsidRPr="000B6D20">
        <w:rPr>
          <w:rFonts w:ascii="Arial" w:hAnsi="Arial" w:cs="Arial"/>
          <w:sz w:val="18"/>
          <w:szCs w:val="18"/>
        </w:rPr>
        <w:tab/>
      </w:r>
      <w:r w:rsidRPr="000B6D20">
        <w:rPr>
          <w:rFonts w:ascii="Arial" w:hAnsi="Arial" w:cs="Arial"/>
          <w:sz w:val="18"/>
          <w:szCs w:val="18"/>
        </w:rPr>
        <w:tab/>
      </w:r>
      <w:r w:rsidRPr="000B6D20">
        <w:rPr>
          <w:rFonts w:ascii="Arial" w:hAnsi="Arial" w:cs="Arial"/>
          <w:sz w:val="18"/>
          <w:szCs w:val="18"/>
        </w:rPr>
        <w:tab/>
      </w:r>
      <w:r w:rsidRPr="000B6D20">
        <w:rPr>
          <w:rFonts w:ascii="Arial" w:hAnsi="Arial" w:cs="Arial"/>
          <w:sz w:val="18"/>
          <w:szCs w:val="18"/>
        </w:rPr>
        <w:tab/>
      </w:r>
      <w:r w:rsidRPr="000B6D20">
        <w:rPr>
          <w:rFonts w:ascii="Arial" w:hAnsi="Arial" w:cs="Arial"/>
          <w:sz w:val="18"/>
          <w:szCs w:val="18"/>
        </w:rPr>
        <w:tab/>
      </w:r>
      <w:r w:rsidRPr="000B6D20">
        <w:rPr>
          <w:rFonts w:ascii="Arial" w:hAnsi="Arial" w:cs="Arial"/>
          <w:sz w:val="18"/>
          <w:szCs w:val="18"/>
        </w:rPr>
        <w:tab/>
      </w:r>
      <w:r w:rsidRPr="000B6D20">
        <w:rPr>
          <w:rFonts w:ascii="Arial" w:hAnsi="Arial" w:cs="Arial"/>
          <w:sz w:val="18"/>
          <w:szCs w:val="18"/>
        </w:rPr>
        <w:tab/>
        <w:t>Α</w:t>
      </w:r>
      <w:r w:rsidR="000B6D20">
        <w:rPr>
          <w:rFonts w:ascii="Arial" w:hAnsi="Arial" w:cs="Arial"/>
          <w:sz w:val="18"/>
          <w:szCs w:val="18"/>
        </w:rPr>
        <w:t>ΠΦ</w:t>
      </w:r>
      <w:r w:rsidRPr="000B6D20">
        <w:rPr>
          <w:rFonts w:ascii="Arial" w:hAnsi="Arial" w:cs="Arial"/>
          <w:sz w:val="18"/>
          <w:szCs w:val="18"/>
        </w:rPr>
        <w:t xml:space="preserve"> 500/184/24-8-2017</w:t>
      </w:r>
    </w:p>
    <w:p w:rsidR="00E760DC" w:rsidRPr="00E760DC" w:rsidRDefault="00E760DC" w:rsidP="00500DA6">
      <w:pPr>
        <w:ind w:left="993" w:hanging="993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0C3818" w:rsidRDefault="000C3818" w:rsidP="00500DA6">
      <w:pPr>
        <w:ind w:left="993" w:hanging="993"/>
        <w:outlineLvl w:val="0"/>
        <w:rPr>
          <w:rFonts w:ascii="Arial" w:hAnsi="Arial" w:cs="Arial"/>
          <w:b/>
          <w:sz w:val="20"/>
          <w:szCs w:val="20"/>
        </w:rPr>
      </w:pPr>
    </w:p>
    <w:p w:rsidR="008D1AF7" w:rsidRPr="000C3818" w:rsidRDefault="008D1AF7" w:rsidP="00500DA6">
      <w:pPr>
        <w:ind w:left="993" w:hanging="993"/>
        <w:outlineLvl w:val="0"/>
        <w:rPr>
          <w:rFonts w:ascii="Arial" w:hAnsi="Arial" w:cs="Arial"/>
          <w:b/>
          <w:sz w:val="20"/>
          <w:szCs w:val="20"/>
        </w:rPr>
      </w:pPr>
    </w:p>
    <w:p w:rsidR="001727A7" w:rsidRPr="004A5ACF" w:rsidRDefault="007755C6" w:rsidP="007755C6">
      <w:pPr>
        <w:jc w:val="center"/>
        <w:outlineLvl w:val="0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</w:rPr>
        <w:t>Νέο υγειονομικό πιστοποιητικό</w:t>
      </w:r>
      <w:r>
        <w:rPr>
          <w:rFonts w:ascii="Arial" w:hAnsi="Arial" w:cs="Arial"/>
          <w:b/>
          <w:sz w:val="20"/>
          <w:szCs w:val="20"/>
        </w:rPr>
        <w:br/>
        <w:t>για τις εξαγωγές γαλακτοκομικών προϊόντων στην Ιαπωνία</w:t>
      </w:r>
    </w:p>
    <w:p w:rsidR="00D92749" w:rsidRDefault="00D92749" w:rsidP="00872829">
      <w:pPr>
        <w:rPr>
          <w:rFonts w:ascii="Arial" w:hAnsi="Arial" w:cs="Arial"/>
        </w:rPr>
      </w:pPr>
    </w:p>
    <w:p w:rsidR="008D1AF7" w:rsidRDefault="008D1AF7" w:rsidP="00872829">
      <w:pPr>
        <w:rPr>
          <w:rFonts w:ascii="Arial" w:hAnsi="Arial" w:cs="Arial"/>
        </w:rPr>
      </w:pPr>
    </w:p>
    <w:p w:rsidR="008D1AF7" w:rsidRPr="006D09B4" w:rsidRDefault="008D1AF7" w:rsidP="00872829">
      <w:pPr>
        <w:rPr>
          <w:rFonts w:ascii="Arial" w:hAnsi="Arial" w:cs="Arial"/>
        </w:rPr>
      </w:pPr>
    </w:p>
    <w:p w:rsidR="007755C6" w:rsidRDefault="00A57CD3" w:rsidP="00A57CD3">
      <w:pPr>
        <w:jc w:val="both"/>
        <w:rPr>
          <w:rFonts w:ascii="Arial" w:hAnsi="Arial" w:cs="Arial"/>
          <w:sz w:val="20"/>
          <w:szCs w:val="20"/>
        </w:rPr>
      </w:pPr>
      <w:r w:rsidRPr="00A57CD3">
        <w:rPr>
          <w:rFonts w:ascii="Arial" w:hAnsi="Arial" w:cs="Arial"/>
          <w:sz w:val="20"/>
          <w:szCs w:val="20"/>
        </w:rPr>
        <w:t xml:space="preserve">Σας </w:t>
      </w:r>
      <w:r w:rsidR="007755C6">
        <w:rPr>
          <w:rFonts w:ascii="Arial" w:hAnsi="Arial" w:cs="Arial"/>
          <w:sz w:val="20"/>
          <w:szCs w:val="20"/>
        </w:rPr>
        <w:t xml:space="preserve">ενημερώνουμε ότι </w:t>
      </w:r>
      <w:r w:rsidR="008D1AF7">
        <w:rPr>
          <w:rFonts w:ascii="Arial" w:hAnsi="Arial" w:cs="Arial"/>
          <w:sz w:val="20"/>
          <w:szCs w:val="20"/>
        </w:rPr>
        <w:t>τα</w:t>
      </w:r>
      <w:r w:rsidR="007755C6">
        <w:rPr>
          <w:rFonts w:ascii="Arial" w:hAnsi="Arial" w:cs="Arial"/>
          <w:sz w:val="20"/>
          <w:szCs w:val="20"/>
        </w:rPr>
        <w:t xml:space="preserve"> φορτία ελληνικών γαλακτοκομικών προϊόντων που θα </w:t>
      </w:r>
      <w:r w:rsidR="007755C6" w:rsidRPr="007755C6">
        <w:rPr>
          <w:rFonts w:ascii="Arial" w:hAnsi="Arial" w:cs="Arial"/>
          <w:sz w:val="20"/>
          <w:szCs w:val="20"/>
          <w:u w:val="single"/>
        </w:rPr>
        <w:t>εκτελωνισθούν στην Ιαπωνία μετά την 1</w:t>
      </w:r>
      <w:r w:rsidR="007755C6" w:rsidRPr="007755C6">
        <w:rPr>
          <w:rFonts w:ascii="Arial" w:hAnsi="Arial" w:cs="Arial"/>
          <w:sz w:val="20"/>
          <w:szCs w:val="20"/>
          <w:u w:val="single"/>
          <w:vertAlign w:val="superscript"/>
        </w:rPr>
        <w:t>η</w:t>
      </w:r>
      <w:r w:rsidR="007755C6" w:rsidRPr="007755C6">
        <w:rPr>
          <w:rFonts w:ascii="Arial" w:hAnsi="Arial" w:cs="Arial"/>
          <w:sz w:val="20"/>
          <w:szCs w:val="20"/>
          <w:u w:val="single"/>
        </w:rPr>
        <w:t xml:space="preserve"> Νοεμβρίου 2017</w:t>
      </w:r>
      <w:r w:rsidR="007755C6">
        <w:rPr>
          <w:rFonts w:ascii="Arial" w:hAnsi="Arial" w:cs="Arial"/>
          <w:sz w:val="20"/>
          <w:szCs w:val="20"/>
        </w:rPr>
        <w:t xml:space="preserve"> απαιτείται να συνοδεύονται από νέο </w:t>
      </w:r>
      <w:r w:rsidR="008D1AF7">
        <w:rPr>
          <w:rFonts w:ascii="Arial" w:hAnsi="Arial" w:cs="Arial"/>
          <w:sz w:val="20"/>
          <w:szCs w:val="20"/>
        </w:rPr>
        <w:t xml:space="preserve">υγειονομικό </w:t>
      </w:r>
      <w:r w:rsidR="007755C6">
        <w:rPr>
          <w:rFonts w:ascii="Arial" w:hAnsi="Arial" w:cs="Arial"/>
          <w:sz w:val="20"/>
          <w:szCs w:val="20"/>
        </w:rPr>
        <w:t>πιστοποιητικό (βλ. συνημμένο υπόδειγμα).</w:t>
      </w:r>
    </w:p>
    <w:p w:rsidR="007755C6" w:rsidRDefault="007755C6" w:rsidP="00A57CD3">
      <w:pPr>
        <w:jc w:val="both"/>
        <w:rPr>
          <w:rFonts w:ascii="Arial" w:hAnsi="Arial" w:cs="Arial"/>
          <w:sz w:val="20"/>
          <w:szCs w:val="20"/>
        </w:rPr>
      </w:pPr>
    </w:p>
    <w:p w:rsidR="00A57CD3" w:rsidRPr="00A57CD3" w:rsidRDefault="00A57CD3" w:rsidP="00A57CD3">
      <w:pPr>
        <w:jc w:val="both"/>
        <w:rPr>
          <w:rFonts w:ascii="Arial" w:hAnsi="Arial" w:cs="Arial"/>
          <w:sz w:val="20"/>
          <w:szCs w:val="20"/>
        </w:rPr>
      </w:pPr>
      <w:r w:rsidRPr="00A57CD3">
        <w:rPr>
          <w:rFonts w:ascii="Arial" w:hAnsi="Arial" w:cs="Arial"/>
          <w:sz w:val="20"/>
          <w:szCs w:val="20"/>
        </w:rPr>
        <w:t xml:space="preserve">Η χρήση του </w:t>
      </w:r>
      <w:r w:rsidR="007755C6">
        <w:rPr>
          <w:rFonts w:ascii="Arial" w:hAnsi="Arial" w:cs="Arial"/>
          <w:sz w:val="20"/>
          <w:szCs w:val="20"/>
        </w:rPr>
        <w:t xml:space="preserve">νέου πιστοποιητικού αφορά </w:t>
      </w:r>
      <w:r w:rsidRPr="00A57CD3">
        <w:rPr>
          <w:rFonts w:ascii="Arial" w:hAnsi="Arial" w:cs="Arial"/>
          <w:sz w:val="20"/>
          <w:szCs w:val="20"/>
        </w:rPr>
        <w:t>προϊόντα των εξής</w:t>
      </w:r>
      <w:r w:rsidR="007755C6">
        <w:rPr>
          <w:rFonts w:ascii="Arial" w:hAnsi="Arial" w:cs="Arial"/>
          <w:sz w:val="20"/>
          <w:szCs w:val="20"/>
        </w:rPr>
        <w:t xml:space="preserve"> κατηγοριών του ιαπωνικού δασμολογίου (</w:t>
      </w:r>
      <w:r w:rsidR="007755C6">
        <w:rPr>
          <w:rFonts w:ascii="Arial" w:hAnsi="Arial" w:cs="Arial"/>
          <w:sz w:val="20"/>
          <w:szCs w:val="20"/>
        </w:rPr>
        <w:fldChar w:fldCharType="begin"/>
      </w:r>
      <w:r w:rsidR="007755C6">
        <w:rPr>
          <w:rFonts w:ascii="Arial" w:hAnsi="Arial" w:cs="Arial"/>
          <w:sz w:val="20"/>
          <w:szCs w:val="20"/>
        </w:rPr>
        <w:instrText xml:space="preserve"> HYPERLINK "http://</w:instrText>
      </w:r>
      <w:r w:rsidR="007755C6" w:rsidRPr="007755C6">
        <w:rPr>
          <w:rFonts w:ascii="Arial" w:hAnsi="Arial" w:cs="Arial"/>
          <w:sz w:val="20"/>
          <w:szCs w:val="20"/>
        </w:rPr>
        <w:instrText>www.customs.go.jp/english/tariff/2017_1/index.htm</w:instrText>
      </w:r>
      <w:r w:rsidR="007755C6">
        <w:rPr>
          <w:rFonts w:ascii="Arial" w:hAnsi="Arial" w:cs="Arial"/>
          <w:sz w:val="20"/>
          <w:szCs w:val="20"/>
        </w:rPr>
        <w:instrText xml:space="preserve">" </w:instrText>
      </w:r>
      <w:r w:rsidR="007755C6">
        <w:rPr>
          <w:rFonts w:ascii="Arial" w:hAnsi="Arial" w:cs="Arial"/>
          <w:sz w:val="20"/>
          <w:szCs w:val="20"/>
        </w:rPr>
        <w:fldChar w:fldCharType="separate"/>
      </w:r>
      <w:r w:rsidR="007755C6" w:rsidRPr="00497BF1">
        <w:rPr>
          <w:rStyle w:val="Hyperlink"/>
          <w:rFonts w:ascii="Arial" w:hAnsi="Arial" w:cs="Arial"/>
          <w:sz w:val="20"/>
          <w:szCs w:val="20"/>
        </w:rPr>
        <w:t>www.customs.go.jp/english/tariff/2017_1/index.htm</w:t>
      </w:r>
      <w:r w:rsidR="007755C6">
        <w:rPr>
          <w:rFonts w:ascii="Arial" w:hAnsi="Arial" w:cs="Arial"/>
          <w:sz w:val="20"/>
          <w:szCs w:val="20"/>
        </w:rPr>
        <w:fldChar w:fldCharType="end"/>
      </w:r>
      <w:r w:rsidR="007755C6">
        <w:rPr>
          <w:rFonts w:ascii="Arial" w:hAnsi="Arial" w:cs="Arial"/>
          <w:sz w:val="20"/>
          <w:szCs w:val="20"/>
        </w:rPr>
        <w:t xml:space="preserve">) </w:t>
      </w:r>
      <w:r w:rsidRPr="00A57CD3">
        <w:rPr>
          <w:rFonts w:ascii="Arial" w:hAnsi="Arial" w:cs="Arial"/>
          <w:sz w:val="20"/>
          <w:szCs w:val="20"/>
        </w:rPr>
        <w:t xml:space="preserve">: </w:t>
      </w:r>
    </w:p>
    <w:p w:rsidR="007755C6" w:rsidRPr="000B6D20" w:rsidRDefault="00A57CD3" w:rsidP="002E61AB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0401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  <w:t>Milk and cream, not concentrated nor containing added sugar or other sweetening matter</w:t>
      </w:r>
    </w:p>
    <w:p w:rsidR="007755C6" w:rsidRPr="000B6D20" w:rsidRDefault="00A57CD3" w:rsidP="002E61AB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0402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hAnsi="Arial" w:cs="Arial"/>
          <w:sz w:val="16"/>
          <w:szCs w:val="16"/>
          <w:lang w:val="en-US"/>
        </w:rPr>
        <w:t>Milk and cream, concentrated or containing added sugar or other sweetening matter</w:t>
      </w:r>
    </w:p>
    <w:p w:rsidR="007755C6" w:rsidRPr="000B6D20" w:rsidRDefault="00A57CD3" w:rsidP="002E61AB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0403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Buttermilk, curdled milk and cream, yogurt, </w:t>
      </w:r>
      <w:proofErr w:type="spellStart"/>
      <w:r w:rsidR="002E61AB" w:rsidRPr="000B6D20">
        <w:rPr>
          <w:rFonts w:ascii="Arial" w:hAnsi="Arial" w:cs="Arial"/>
          <w:sz w:val="16"/>
          <w:szCs w:val="16"/>
          <w:lang w:val="en-US"/>
        </w:rPr>
        <w:t>kephir</w:t>
      </w:r>
      <w:proofErr w:type="spellEnd"/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 and other fermented or acidified milk and cream, whether or not concentrated or containing added sugar or other sweetening matter or </w:t>
      </w:r>
      <w:proofErr w:type="spellStart"/>
      <w:r w:rsidR="002E61AB" w:rsidRPr="000B6D20">
        <w:rPr>
          <w:rFonts w:ascii="Arial" w:hAnsi="Arial" w:cs="Arial"/>
          <w:sz w:val="16"/>
          <w:szCs w:val="16"/>
          <w:lang w:val="en-US"/>
        </w:rPr>
        <w:t>flavoured</w:t>
      </w:r>
      <w:proofErr w:type="spellEnd"/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 or containing added fruit, nuts or cocoa</w:t>
      </w:r>
    </w:p>
    <w:p w:rsidR="002E61AB" w:rsidRPr="000B6D20" w:rsidRDefault="00A57CD3" w:rsidP="002E61AB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0404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eastAsia="Times New Roman" w:hAnsi="Arial" w:cs="Arial"/>
          <w:color w:val="000000"/>
          <w:sz w:val="16"/>
          <w:szCs w:val="16"/>
          <w:lang w:val="en-US" w:eastAsia="en-US"/>
        </w:rPr>
        <w:t xml:space="preserve">Whey, whether or not </w:t>
      </w:r>
      <w:r w:rsidR="002E61AB" w:rsidRPr="000B6D20">
        <w:rPr>
          <w:rFonts w:ascii="Arial" w:hAnsi="Arial" w:cs="Arial"/>
          <w:sz w:val="16"/>
          <w:szCs w:val="16"/>
          <w:lang w:val="en-US"/>
        </w:rPr>
        <w:t>concentrated</w:t>
      </w:r>
      <w:r w:rsidR="002E61AB" w:rsidRPr="000B6D20">
        <w:rPr>
          <w:rFonts w:ascii="Arial" w:eastAsia="Times New Roman" w:hAnsi="Arial" w:cs="Arial"/>
          <w:color w:val="000000"/>
          <w:sz w:val="16"/>
          <w:szCs w:val="16"/>
          <w:lang w:val="en-US" w:eastAsia="en-US"/>
        </w:rPr>
        <w:t xml:space="preserve"> or containing added sugar or other sweetening matter; products consisting of natural milk constituents, whether or not containing added sugar or other sweetening matter, not elsewhere specified or included</w:t>
      </w:r>
    </w:p>
    <w:p w:rsidR="007755C6" w:rsidRPr="000B6D20" w:rsidRDefault="00A57CD3" w:rsidP="002E61AB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0405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hAnsi="Arial" w:cs="Arial"/>
          <w:sz w:val="16"/>
          <w:szCs w:val="16"/>
          <w:lang w:val="en-US"/>
        </w:rPr>
        <w:t>Butter and other fats and oils derived from milk; dairy spreads</w:t>
      </w:r>
    </w:p>
    <w:p w:rsidR="007755C6" w:rsidRPr="000B6D20" w:rsidRDefault="00A57CD3" w:rsidP="002E61AB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</w:rPr>
      </w:pPr>
      <w:r w:rsidRPr="000B6D20">
        <w:rPr>
          <w:rFonts w:ascii="Arial" w:hAnsi="Arial" w:cs="Arial"/>
          <w:sz w:val="16"/>
          <w:szCs w:val="16"/>
        </w:rPr>
        <w:t>0406</w:t>
      </w:r>
      <w:r w:rsidR="007755C6" w:rsidRPr="000B6D20">
        <w:rPr>
          <w:rFonts w:ascii="Arial" w:hAnsi="Arial" w:cs="Arial"/>
          <w:sz w:val="16"/>
          <w:szCs w:val="16"/>
        </w:rPr>
        <w:tab/>
      </w:r>
      <w:r w:rsidR="002E61AB" w:rsidRPr="000B6D20">
        <w:rPr>
          <w:rFonts w:ascii="Arial" w:hAnsi="Arial" w:cs="Arial"/>
          <w:sz w:val="16"/>
          <w:szCs w:val="16"/>
        </w:rPr>
        <w:t>Cheese and curd</w:t>
      </w:r>
    </w:p>
    <w:p w:rsidR="007755C6" w:rsidRPr="000B6D20" w:rsidRDefault="00A57CD3" w:rsidP="002E61AB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2309.10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hAnsi="Arial" w:cs="Arial"/>
          <w:sz w:val="16"/>
          <w:szCs w:val="16"/>
          <w:lang w:val="en-US"/>
        </w:rPr>
        <w:t>Dog or cat food, put up for retail sale (</w:t>
      </w:r>
      <w:r w:rsidR="002E61AB" w:rsidRPr="000B6D20">
        <w:rPr>
          <w:rFonts w:ascii="Arial" w:hAnsi="Arial" w:cs="Arial"/>
          <w:sz w:val="16"/>
          <w:szCs w:val="16"/>
        </w:rPr>
        <w:t>που</w:t>
      </w:r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 </w:t>
      </w:r>
      <w:r w:rsidR="002E61AB" w:rsidRPr="000B6D20">
        <w:rPr>
          <w:rFonts w:ascii="Arial" w:hAnsi="Arial" w:cs="Arial"/>
          <w:sz w:val="16"/>
          <w:szCs w:val="16"/>
        </w:rPr>
        <w:t>περιέχει</w:t>
      </w:r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 </w:t>
      </w:r>
      <w:r w:rsidR="002E61AB" w:rsidRPr="000B6D20">
        <w:rPr>
          <w:rFonts w:ascii="Arial" w:hAnsi="Arial" w:cs="Arial"/>
          <w:sz w:val="16"/>
          <w:szCs w:val="16"/>
        </w:rPr>
        <w:t>λακτόζη</w:t>
      </w:r>
      <w:r w:rsidR="002E61AB" w:rsidRPr="000B6D20">
        <w:rPr>
          <w:rFonts w:ascii="Arial" w:hAnsi="Arial" w:cs="Arial"/>
          <w:sz w:val="16"/>
          <w:szCs w:val="16"/>
          <w:lang w:val="en-US"/>
        </w:rPr>
        <w:t>)</w:t>
      </w:r>
    </w:p>
    <w:p w:rsidR="007755C6" w:rsidRPr="000B6D20" w:rsidRDefault="00A57CD3" w:rsidP="000B6D20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2309.90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hAnsi="Arial" w:cs="Arial"/>
          <w:sz w:val="16"/>
          <w:szCs w:val="16"/>
          <w:lang w:val="en-US"/>
        </w:rPr>
        <w:t>Dog or cat food, put up for retail sale (</w:t>
      </w:r>
      <w:r w:rsidR="002E61AB" w:rsidRPr="000B6D20">
        <w:rPr>
          <w:rFonts w:ascii="Arial" w:hAnsi="Arial" w:cs="Arial"/>
          <w:sz w:val="16"/>
          <w:szCs w:val="16"/>
        </w:rPr>
        <w:t>που</w:t>
      </w:r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 </w:t>
      </w:r>
      <w:r w:rsidR="002E61AB" w:rsidRPr="000B6D20">
        <w:rPr>
          <w:rFonts w:ascii="Arial" w:hAnsi="Arial" w:cs="Arial"/>
          <w:sz w:val="16"/>
          <w:szCs w:val="16"/>
        </w:rPr>
        <w:t>περιέχει</w:t>
      </w:r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 </w:t>
      </w:r>
      <w:r w:rsidR="002E61AB" w:rsidRPr="000B6D20">
        <w:rPr>
          <w:rFonts w:ascii="Arial" w:hAnsi="Arial" w:cs="Arial"/>
          <w:sz w:val="16"/>
          <w:szCs w:val="16"/>
        </w:rPr>
        <w:t>λακτόζη</w:t>
      </w:r>
      <w:r w:rsidR="002E61AB" w:rsidRPr="000B6D20">
        <w:rPr>
          <w:rFonts w:ascii="Arial" w:hAnsi="Arial" w:cs="Arial"/>
          <w:sz w:val="16"/>
          <w:szCs w:val="16"/>
          <w:lang w:val="en-US"/>
        </w:rPr>
        <w:t>)</w:t>
      </w:r>
    </w:p>
    <w:p w:rsidR="007755C6" w:rsidRPr="000B6D20" w:rsidRDefault="007755C6" w:rsidP="000B6D20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jc w:val="both"/>
        <w:rPr>
          <w:rFonts w:ascii="Arial" w:hAnsi="Arial" w:cs="Arial"/>
          <w:sz w:val="16"/>
          <w:szCs w:val="16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3502.20</w:t>
      </w:r>
      <w:r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hAnsi="Arial" w:cs="Arial"/>
          <w:sz w:val="16"/>
          <w:szCs w:val="16"/>
          <w:lang w:val="en-US"/>
        </w:rPr>
        <w:t xml:space="preserve">Milk </w:t>
      </w:r>
      <w:r w:rsidR="002E61AB" w:rsidRPr="000B6D20">
        <w:rPr>
          <w:rFonts w:ascii="Arial" w:hAnsi="Arial" w:cs="Arial"/>
          <w:sz w:val="16"/>
          <w:szCs w:val="16"/>
        </w:rPr>
        <w:t>albumin</w:t>
      </w:r>
      <w:r w:rsidR="002E61AB" w:rsidRPr="000B6D20">
        <w:rPr>
          <w:rFonts w:ascii="Arial" w:hAnsi="Arial" w:cs="Arial"/>
          <w:sz w:val="16"/>
          <w:szCs w:val="16"/>
          <w:lang w:val="en-US"/>
        </w:rPr>
        <w:t>, including concentrates of two or more whey proteins</w:t>
      </w:r>
    </w:p>
    <w:p w:rsidR="007755C6" w:rsidRPr="002E61AB" w:rsidRDefault="00A57CD3" w:rsidP="000B6D20">
      <w:pPr>
        <w:pStyle w:val="ListParagraph"/>
        <w:numPr>
          <w:ilvl w:val="0"/>
          <w:numId w:val="22"/>
        </w:numPr>
        <w:tabs>
          <w:tab w:val="left" w:pos="1701"/>
        </w:tabs>
        <w:contextualSpacing w:val="0"/>
        <w:rPr>
          <w:rFonts w:ascii="Arial" w:hAnsi="Arial" w:cs="Arial"/>
          <w:sz w:val="20"/>
          <w:szCs w:val="20"/>
          <w:lang w:val="en-US"/>
        </w:rPr>
      </w:pPr>
      <w:r w:rsidRPr="000B6D20">
        <w:rPr>
          <w:rFonts w:ascii="Arial" w:hAnsi="Arial" w:cs="Arial"/>
          <w:sz w:val="16"/>
          <w:szCs w:val="16"/>
          <w:lang w:val="en-US"/>
        </w:rPr>
        <w:t>3502.90</w:t>
      </w:r>
      <w:r w:rsidR="007755C6" w:rsidRPr="000B6D20">
        <w:rPr>
          <w:rFonts w:ascii="Arial" w:hAnsi="Arial" w:cs="Arial"/>
          <w:sz w:val="16"/>
          <w:szCs w:val="16"/>
          <w:lang w:val="en-US"/>
        </w:rPr>
        <w:tab/>
      </w:r>
      <w:r w:rsidR="002E61AB" w:rsidRPr="000B6D20">
        <w:rPr>
          <w:rFonts w:ascii="Arial" w:hAnsi="Arial" w:cs="Arial"/>
          <w:sz w:val="16"/>
          <w:szCs w:val="16"/>
          <w:lang w:val="en-US"/>
        </w:rPr>
        <w:t>Milk albumin, including concentrates of two or more whey proteins, other</w:t>
      </w:r>
      <w:r w:rsidRPr="002E61AB">
        <w:rPr>
          <w:rFonts w:ascii="Arial" w:hAnsi="Arial" w:cs="Arial"/>
          <w:sz w:val="20"/>
          <w:szCs w:val="20"/>
          <w:lang w:val="en-US"/>
        </w:rPr>
        <w:t xml:space="preserve"> </w:t>
      </w:r>
      <w:r w:rsidRPr="002E61AB">
        <w:rPr>
          <w:rFonts w:ascii="Arial" w:hAnsi="Arial" w:cs="Arial"/>
          <w:sz w:val="20"/>
          <w:szCs w:val="20"/>
          <w:lang w:val="en-US"/>
        </w:rPr>
        <w:br/>
      </w:r>
    </w:p>
    <w:p w:rsidR="00A57CD3" w:rsidRPr="002E61AB" w:rsidRDefault="00A57CD3" w:rsidP="00A57CD3">
      <w:pPr>
        <w:jc w:val="both"/>
        <w:rPr>
          <w:rFonts w:ascii="Arial" w:hAnsi="Arial" w:cs="Arial"/>
          <w:sz w:val="20"/>
          <w:szCs w:val="20"/>
        </w:rPr>
      </w:pPr>
      <w:r w:rsidRPr="00A57CD3">
        <w:rPr>
          <w:rFonts w:ascii="Arial" w:hAnsi="Arial" w:cs="Arial"/>
          <w:sz w:val="20"/>
          <w:szCs w:val="20"/>
        </w:rPr>
        <w:t xml:space="preserve">Επομένως, </w:t>
      </w:r>
      <w:r w:rsidRPr="00A57CD3">
        <w:rPr>
          <w:rFonts w:ascii="Arial" w:hAnsi="Arial" w:cs="Arial"/>
          <w:sz w:val="20"/>
          <w:szCs w:val="20"/>
          <w:u w:val="single"/>
        </w:rPr>
        <w:t>περιλαμβάνεται το τυρί</w:t>
      </w:r>
      <w:r w:rsidR="002E61AB">
        <w:rPr>
          <w:rFonts w:ascii="Arial" w:hAnsi="Arial" w:cs="Arial"/>
          <w:sz w:val="20"/>
          <w:szCs w:val="20"/>
        </w:rPr>
        <w:t xml:space="preserve"> φέτα ή άλλου τύπου.</w:t>
      </w:r>
    </w:p>
    <w:p w:rsidR="00A57CD3" w:rsidRPr="00A57CD3" w:rsidRDefault="002E61AB" w:rsidP="00A57CD3">
      <w:pPr>
        <w:jc w:val="both"/>
        <w:rPr>
          <w:rFonts w:ascii="Arial" w:hAnsi="Arial" w:cs="Arial"/>
          <w:sz w:val="20"/>
          <w:szCs w:val="20"/>
        </w:rPr>
      </w:pPr>
      <w:r w:rsidRPr="002E61AB">
        <w:rPr>
          <w:rFonts w:ascii="Arial" w:hAnsi="Arial" w:cs="Arial"/>
          <w:sz w:val="20"/>
          <w:szCs w:val="20"/>
        </w:rPr>
        <w:t>Διευκρινίζεται ότι</w:t>
      </w:r>
      <w:r w:rsidRPr="008D1AF7">
        <w:rPr>
          <w:rFonts w:ascii="Arial" w:hAnsi="Arial" w:cs="Arial"/>
          <w:sz w:val="20"/>
          <w:szCs w:val="20"/>
        </w:rPr>
        <w:t xml:space="preserve"> </w:t>
      </w:r>
      <w:r w:rsidRPr="008D1AF7">
        <w:rPr>
          <w:rFonts w:ascii="Arial" w:hAnsi="Arial" w:cs="Arial"/>
          <w:b/>
          <w:sz w:val="20"/>
          <w:szCs w:val="20"/>
        </w:rPr>
        <w:t>δ</w:t>
      </w:r>
      <w:r w:rsidR="00A57CD3" w:rsidRPr="008D1AF7">
        <w:rPr>
          <w:rFonts w:ascii="Arial" w:hAnsi="Arial" w:cs="Arial"/>
          <w:b/>
          <w:sz w:val="20"/>
          <w:szCs w:val="20"/>
        </w:rPr>
        <w:t>εν περιλαμβάν</w:t>
      </w:r>
      <w:r w:rsidRPr="008D1AF7">
        <w:rPr>
          <w:rFonts w:ascii="Arial" w:hAnsi="Arial" w:cs="Arial"/>
          <w:b/>
          <w:sz w:val="20"/>
          <w:szCs w:val="20"/>
        </w:rPr>
        <w:t>ον</w:t>
      </w:r>
      <w:r w:rsidR="00A57CD3" w:rsidRPr="008D1AF7">
        <w:rPr>
          <w:rFonts w:ascii="Arial" w:hAnsi="Arial" w:cs="Arial"/>
          <w:b/>
          <w:sz w:val="20"/>
          <w:szCs w:val="20"/>
        </w:rPr>
        <w:t xml:space="preserve">ται το γάλα εβαπορέ, </w:t>
      </w:r>
      <w:r w:rsidR="008D1AF7">
        <w:rPr>
          <w:rFonts w:ascii="Arial" w:hAnsi="Arial" w:cs="Arial"/>
          <w:b/>
          <w:sz w:val="20"/>
          <w:szCs w:val="20"/>
        </w:rPr>
        <w:t xml:space="preserve">το </w:t>
      </w:r>
      <w:r w:rsidR="00A57CD3" w:rsidRPr="008D1AF7">
        <w:rPr>
          <w:rFonts w:ascii="Arial" w:hAnsi="Arial" w:cs="Arial"/>
          <w:b/>
          <w:sz w:val="20"/>
          <w:szCs w:val="20"/>
        </w:rPr>
        <w:t>γιαούρτι</w:t>
      </w:r>
      <w:r w:rsidRPr="008D1AF7">
        <w:rPr>
          <w:rFonts w:ascii="Arial" w:hAnsi="Arial" w:cs="Arial"/>
          <w:b/>
          <w:sz w:val="20"/>
          <w:szCs w:val="20"/>
        </w:rPr>
        <w:t xml:space="preserve"> και </w:t>
      </w:r>
      <w:r w:rsidR="008D1AF7">
        <w:rPr>
          <w:rFonts w:ascii="Arial" w:hAnsi="Arial" w:cs="Arial"/>
          <w:b/>
          <w:sz w:val="20"/>
          <w:szCs w:val="20"/>
        </w:rPr>
        <w:t xml:space="preserve">το </w:t>
      </w:r>
      <w:r w:rsidRPr="008D1AF7">
        <w:rPr>
          <w:rFonts w:ascii="Arial" w:hAnsi="Arial" w:cs="Arial"/>
          <w:b/>
          <w:sz w:val="20"/>
          <w:szCs w:val="20"/>
        </w:rPr>
        <w:t>κατεργασμένο τυρί</w:t>
      </w:r>
      <w:r>
        <w:rPr>
          <w:rFonts w:ascii="Arial" w:hAnsi="Arial" w:cs="Arial"/>
          <w:sz w:val="20"/>
          <w:szCs w:val="20"/>
        </w:rPr>
        <w:t>, παρ’ όλο που δασμολογικά κατατάσσονται στις ανωτέρω κατηγορίες.</w:t>
      </w:r>
    </w:p>
    <w:p w:rsidR="002E61AB" w:rsidRDefault="002E61AB" w:rsidP="00A57CD3">
      <w:pPr>
        <w:jc w:val="both"/>
        <w:rPr>
          <w:rFonts w:ascii="Arial" w:hAnsi="Arial" w:cs="Arial"/>
          <w:sz w:val="20"/>
          <w:szCs w:val="20"/>
        </w:rPr>
      </w:pPr>
    </w:p>
    <w:p w:rsidR="00A57CD3" w:rsidRDefault="002E61AB" w:rsidP="00A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Δεδομένου ότι</w:t>
      </w:r>
      <w:r w:rsidR="00A57CD3" w:rsidRPr="00A57CD3">
        <w:rPr>
          <w:rFonts w:ascii="Arial" w:hAnsi="Arial" w:cs="Arial"/>
          <w:sz w:val="20"/>
          <w:szCs w:val="20"/>
        </w:rPr>
        <w:t xml:space="preserve"> τα περισσότερα φορτία μεταφέρονται δια της θαλασσίας οδού </w:t>
      </w:r>
      <w:r w:rsidR="008D1AF7">
        <w:rPr>
          <w:rFonts w:ascii="Arial" w:hAnsi="Arial" w:cs="Arial"/>
          <w:sz w:val="20"/>
          <w:szCs w:val="20"/>
        </w:rPr>
        <w:t>και απαιτείται</w:t>
      </w:r>
      <w:r w:rsidR="00A57CD3" w:rsidRPr="00A57CD3">
        <w:rPr>
          <w:rFonts w:ascii="Arial" w:hAnsi="Arial" w:cs="Arial"/>
          <w:sz w:val="20"/>
          <w:szCs w:val="20"/>
        </w:rPr>
        <w:t xml:space="preserve"> </w:t>
      </w:r>
      <w:r w:rsidR="008D1AF7">
        <w:rPr>
          <w:rFonts w:ascii="Arial" w:hAnsi="Arial" w:cs="Arial"/>
          <w:sz w:val="20"/>
          <w:szCs w:val="20"/>
        </w:rPr>
        <w:t xml:space="preserve">διάστημα </w:t>
      </w:r>
      <w:r w:rsidR="00A57CD3" w:rsidRPr="00A57CD3">
        <w:rPr>
          <w:rFonts w:ascii="Arial" w:hAnsi="Arial" w:cs="Arial"/>
          <w:sz w:val="20"/>
          <w:szCs w:val="20"/>
        </w:rPr>
        <w:t>ενός έως δύο μηνών</w:t>
      </w:r>
      <w:r>
        <w:rPr>
          <w:rFonts w:ascii="Arial" w:hAnsi="Arial" w:cs="Arial"/>
          <w:sz w:val="20"/>
          <w:szCs w:val="20"/>
        </w:rPr>
        <w:t xml:space="preserve">, ενδέχεται </w:t>
      </w:r>
      <w:r w:rsidR="00A57CD3" w:rsidRPr="00A57CD3">
        <w:rPr>
          <w:rFonts w:ascii="Arial" w:hAnsi="Arial" w:cs="Arial"/>
          <w:sz w:val="20"/>
          <w:szCs w:val="20"/>
        </w:rPr>
        <w:t>φορτία που θα σταλούν από την Ελλάδα τον Σεπτέμβριο να εκτελωνισθούν στην Ιαπωνία μετά την 1/11/2017.</w:t>
      </w:r>
    </w:p>
    <w:p w:rsidR="000B6D20" w:rsidRDefault="000B6D20" w:rsidP="00A57CD3">
      <w:pPr>
        <w:jc w:val="both"/>
        <w:rPr>
          <w:rFonts w:ascii="Arial" w:hAnsi="Arial" w:cs="Arial"/>
          <w:sz w:val="20"/>
          <w:szCs w:val="20"/>
        </w:rPr>
      </w:pPr>
    </w:p>
    <w:p w:rsidR="000B6D20" w:rsidRPr="00A57CD3" w:rsidRDefault="000B6D20" w:rsidP="00A57C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Η απόφαση των ιαπωνικών αρχών </w:t>
      </w:r>
      <w:r w:rsidR="007A3226">
        <w:rPr>
          <w:rFonts w:ascii="Arial" w:hAnsi="Arial" w:cs="Arial"/>
          <w:sz w:val="20"/>
          <w:szCs w:val="20"/>
        </w:rPr>
        <w:t>ελήφθη</w:t>
      </w:r>
      <w:r>
        <w:rPr>
          <w:rFonts w:ascii="Arial" w:hAnsi="Arial" w:cs="Arial"/>
          <w:sz w:val="20"/>
          <w:szCs w:val="20"/>
        </w:rPr>
        <w:t xml:space="preserve"> για λόγους προστασίας της δημόσιας υγείας από τον αφθώδη πυρετό. Το συγκεκριμένο πιστοποιητικό ακολουθεί το υπόδειγμα που θα ακολουθήσουν χώρες απηλλαγμένες </w:t>
      </w:r>
      <w:r w:rsidR="007A3226">
        <w:rPr>
          <w:rFonts w:ascii="Arial" w:hAnsi="Arial" w:cs="Arial"/>
          <w:sz w:val="20"/>
          <w:szCs w:val="20"/>
        </w:rPr>
        <w:t>από τον αφθώδηγ πυρετό, όπως η Ελλάδα.</w:t>
      </w:r>
    </w:p>
    <w:p w:rsidR="008D1AF7" w:rsidRDefault="008D1AF7" w:rsidP="00A57CD3">
      <w:pPr>
        <w:jc w:val="both"/>
        <w:rPr>
          <w:rFonts w:ascii="Arial" w:hAnsi="Arial" w:cs="Arial"/>
          <w:sz w:val="20"/>
          <w:szCs w:val="20"/>
        </w:rPr>
      </w:pPr>
    </w:p>
    <w:p w:rsidR="00A57CD3" w:rsidRPr="00A57CD3" w:rsidRDefault="00A57CD3" w:rsidP="00A57CD3">
      <w:pPr>
        <w:jc w:val="both"/>
        <w:rPr>
          <w:rFonts w:ascii="Arial" w:hAnsi="Arial" w:cs="Arial"/>
          <w:sz w:val="20"/>
          <w:szCs w:val="20"/>
        </w:rPr>
      </w:pPr>
      <w:r w:rsidRPr="00A57CD3">
        <w:rPr>
          <w:rFonts w:ascii="Arial" w:hAnsi="Arial" w:cs="Arial"/>
          <w:sz w:val="20"/>
          <w:szCs w:val="20"/>
        </w:rPr>
        <w:t>Παρακαλούμε για</w:t>
      </w:r>
      <w:r w:rsidR="008D1AF7">
        <w:rPr>
          <w:rFonts w:ascii="Arial" w:hAnsi="Arial" w:cs="Arial"/>
          <w:sz w:val="20"/>
          <w:szCs w:val="20"/>
        </w:rPr>
        <w:t xml:space="preserve"> την ενημέρωση των μελών σας</w:t>
      </w:r>
      <w:r w:rsidR="000B6D20">
        <w:rPr>
          <w:rFonts w:ascii="Arial" w:hAnsi="Arial" w:cs="Arial"/>
          <w:sz w:val="20"/>
          <w:szCs w:val="20"/>
        </w:rPr>
        <w:t>.</w:t>
      </w:r>
    </w:p>
    <w:p w:rsidR="00E760DC" w:rsidRPr="00A57CD3" w:rsidRDefault="00E760DC" w:rsidP="00E760DC">
      <w:pPr>
        <w:jc w:val="both"/>
        <w:rPr>
          <w:rFonts w:ascii="Arial" w:hAnsi="Arial" w:cs="Arial"/>
          <w:sz w:val="20"/>
          <w:szCs w:val="20"/>
        </w:rPr>
      </w:pPr>
    </w:p>
    <w:sectPr w:rsidR="00E760DC" w:rsidRPr="00A57CD3" w:rsidSect="00FB73B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27" w:rsidRDefault="00033D27" w:rsidP="00F86684">
      <w:r>
        <w:separator/>
      </w:r>
    </w:p>
  </w:endnote>
  <w:endnote w:type="continuationSeparator" w:id="0">
    <w:p w:rsidR="00033D27" w:rsidRDefault="00033D27" w:rsidP="00F8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font332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DB" w:rsidRDefault="00B04CDB" w:rsidP="00F86684">
    <w:pPr>
      <w:spacing w:line="276" w:lineRule="auto"/>
      <w:ind w:left="-851" w:firstLine="941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___________________________________________________________________________</w:t>
    </w:r>
  </w:p>
  <w:p w:rsidR="00B04CDB" w:rsidRPr="009304E2" w:rsidRDefault="00B04CDB" w:rsidP="00F86684">
    <w:pPr>
      <w:spacing w:line="276" w:lineRule="auto"/>
      <w:ind w:left="-851" w:firstLine="941"/>
      <w:jc w:val="center"/>
      <w:rPr>
        <w:rFonts w:ascii="Arial" w:hAnsi="Arial" w:cs="Arial"/>
        <w:bCs/>
        <w:sz w:val="16"/>
        <w:szCs w:val="16"/>
        <w:lang w:val="en-US"/>
      </w:rPr>
    </w:pPr>
    <w:r w:rsidRPr="009304E2">
      <w:rPr>
        <w:rFonts w:ascii="Arial" w:hAnsi="Arial" w:cs="Arial"/>
        <w:bCs/>
        <w:sz w:val="16"/>
        <w:szCs w:val="16"/>
        <w:lang w:val="en-US"/>
      </w:rPr>
      <w:t xml:space="preserve">3-16-30 Nishi </w:t>
    </w:r>
    <w:proofErr w:type="spellStart"/>
    <w:r w:rsidRPr="009304E2">
      <w:rPr>
        <w:rFonts w:ascii="Arial" w:hAnsi="Arial" w:cs="Arial"/>
        <w:bCs/>
        <w:sz w:val="16"/>
        <w:szCs w:val="16"/>
        <w:lang w:val="en-US"/>
      </w:rPr>
      <w:t>Azabu</w:t>
    </w:r>
    <w:proofErr w:type="spellEnd"/>
    <w:r w:rsidRPr="009304E2">
      <w:rPr>
        <w:rFonts w:ascii="Arial" w:hAnsi="Arial" w:cs="Arial"/>
        <w:bCs/>
        <w:sz w:val="16"/>
        <w:szCs w:val="16"/>
        <w:lang w:val="en-US"/>
      </w:rPr>
      <w:t>, Minato-</w:t>
    </w:r>
    <w:proofErr w:type="spellStart"/>
    <w:r w:rsidRPr="009304E2">
      <w:rPr>
        <w:rFonts w:ascii="Arial" w:hAnsi="Arial" w:cs="Arial"/>
        <w:bCs/>
        <w:sz w:val="16"/>
        <w:szCs w:val="16"/>
        <w:lang w:val="en-US"/>
      </w:rPr>
      <w:t>ku</w:t>
    </w:r>
    <w:proofErr w:type="spellEnd"/>
    <w:proofErr w:type="gramStart"/>
    <w:r w:rsidRPr="009304E2">
      <w:rPr>
        <w:rFonts w:ascii="Arial" w:hAnsi="Arial" w:cs="Arial"/>
        <w:bCs/>
        <w:sz w:val="16"/>
        <w:szCs w:val="16"/>
        <w:lang w:val="en-US"/>
      </w:rPr>
      <w:t>,,</w:t>
    </w:r>
    <w:proofErr w:type="gramEnd"/>
    <w:r w:rsidRPr="009304E2">
      <w:rPr>
        <w:rFonts w:ascii="Arial" w:hAnsi="Arial" w:cs="Arial"/>
        <w:bCs/>
        <w:sz w:val="16"/>
        <w:szCs w:val="16"/>
        <w:lang w:val="en-US"/>
      </w:rPr>
      <w:t xml:space="preserve"> 106-0031 Tokyo – Japan</w:t>
    </w:r>
  </w:p>
  <w:p w:rsidR="009304E2" w:rsidRDefault="00B04CDB" w:rsidP="00F86684">
    <w:pPr>
      <w:spacing w:line="276" w:lineRule="auto"/>
      <w:ind w:left="-851" w:firstLine="851"/>
      <w:jc w:val="center"/>
      <w:rPr>
        <w:rFonts w:ascii="Arial" w:hAnsi="Arial" w:cs="Arial"/>
        <w:bCs/>
        <w:sz w:val="16"/>
        <w:szCs w:val="16"/>
      </w:rPr>
    </w:pPr>
    <w:r w:rsidRPr="009304E2">
      <w:rPr>
        <w:rFonts w:ascii="Arial" w:hAnsi="Arial" w:cs="Arial"/>
        <w:bCs/>
        <w:sz w:val="16"/>
        <w:szCs w:val="16"/>
        <w:lang w:val="de-DE"/>
      </w:rPr>
      <w:t>T</w:t>
    </w:r>
    <w:r w:rsidRPr="009304E2">
      <w:rPr>
        <w:rFonts w:ascii="Arial" w:hAnsi="Arial" w:cs="Arial"/>
        <w:bCs/>
        <w:sz w:val="16"/>
        <w:szCs w:val="16"/>
      </w:rPr>
      <w:t>ηλ. +81-3-3404 5853,Φαξ +81-3-3404 5845</w:t>
    </w:r>
  </w:p>
  <w:p w:rsidR="00B04CDB" w:rsidRPr="009304E2" w:rsidRDefault="003966BE" w:rsidP="00F86684">
    <w:pPr>
      <w:spacing w:line="276" w:lineRule="auto"/>
      <w:ind w:left="-851" w:firstLine="851"/>
      <w:jc w:val="center"/>
      <w:rPr>
        <w:rFonts w:ascii="Arial" w:hAnsi="Arial" w:cs="Arial"/>
        <w:bCs/>
        <w:sz w:val="16"/>
        <w:szCs w:val="16"/>
      </w:rPr>
    </w:pPr>
    <w:hyperlink r:id="rId1" w:history="1">
      <w:r w:rsidR="00B04CDB" w:rsidRPr="009304E2">
        <w:rPr>
          <w:rStyle w:val="Hyperlink"/>
          <w:rFonts w:ascii="Arial" w:eastAsia="Batang" w:hAnsi="Arial" w:cs="Arial"/>
          <w:bCs/>
          <w:sz w:val="16"/>
          <w:szCs w:val="16"/>
          <w:lang w:val="fr-FR" w:eastAsia="ko-KR"/>
        </w:rPr>
        <w:t>ecocom-tokyo@mfa.gr</w:t>
      </w:r>
    </w:hyperlink>
    <w:r w:rsidR="009304E2">
      <w:rPr>
        <w:sz w:val="16"/>
        <w:szCs w:val="16"/>
      </w:rPr>
      <w:t xml:space="preserve">   </w:t>
    </w:r>
    <w:hyperlink r:id="rId2" w:history="1">
      <w:r w:rsidR="00B04CDB" w:rsidRPr="009304E2">
        <w:rPr>
          <w:rStyle w:val="Hyperlink"/>
          <w:rFonts w:ascii="Arial" w:hAnsi="Arial" w:cs="Arial"/>
          <w:bCs/>
          <w:sz w:val="16"/>
          <w:szCs w:val="16"/>
          <w:lang w:val="en-US"/>
        </w:rPr>
        <w:t>www</w:t>
      </w:r>
      <w:r w:rsidR="00B04CDB" w:rsidRPr="009304E2">
        <w:rPr>
          <w:rStyle w:val="Hyperlink"/>
          <w:rFonts w:ascii="Arial" w:hAnsi="Arial" w:cs="Arial"/>
          <w:bCs/>
          <w:sz w:val="16"/>
          <w:szCs w:val="16"/>
        </w:rPr>
        <w:t>.</w:t>
      </w:r>
      <w:proofErr w:type="spellStart"/>
      <w:r w:rsidR="00B04CDB" w:rsidRPr="009304E2">
        <w:rPr>
          <w:rStyle w:val="Hyperlink"/>
          <w:rFonts w:ascii="Arial" w:hAnsi="Arial" w:cs="Arial"/>
          <w:bCs/>
          <w:sz w:val="16"/>
          <w:szCs w:val="16"/>
          <w:lang w:val="en-US"/>
        </w:rPr>
        <w:t>japan</w:t>
      </w:r>
      <w:proofErr w:type="spellEnd"/>
      <w:r w:rsidR="00B04CDB" w:rsidRPr="009304E2">
        <w:rPr>
          <w:rStyle w:val="Hyperlink"/>
          <w:rFonts w:ascii="Arial" w:hAnsi="Arial" w:cs="Arial"/>
          <w:bCs/>
          <w:sz w:val="16"/>
          <w:szCs w:val="16"/>
        </w:rPr>
        <w:t>-</w:t>
      </w:r>
      <w:proofErr w:type="spellStart"/>
      <w:r w:rsidR="00B04CDB" w:rsidRPr="009304E2">
        <w:rPr>
          <w:rStyle w:val="Hyperlink"/>
          <w:rFonts w:ascii="Arial" w:hAnsi="Arial" w:cs="Arial"/>
          <w:bCs/>
          <w:sz w:val="16"/>
          <w:szCs w:val="16"/>
          <w:lang w:val="en-US"/>
        </w:rPr>
        <w:t>greece</w:t>
      </w:r>
      <w:proofErr w:type="spellEnd"/>
      <w:r w:rsidR="00B04CDB" w:rsidRPr="009304E2">
        <w:rPr>
          <w:rStyle w:val="Hyperlink"/>
          <w:rFonts w:ascii="Arial" w:hAnsi="Arial" w:cs="Arial"/>
          <w:bCs/>
          <w:sz w:val="16"/>
          <w:szCs w:val="16"/>
        </w:rPr>
        <w:t>-</w:t>
      </w:r>
      <w:r w:rsidR="00B04CDB" w:rsidRPr="009304E2">
        <w:rPr>
          <w:rStyle w:val="Hyperlink"/>
          <w:rFonts w:ascii="Arial" w:hAnsi="Arial" w:cs="Arial"/>
          <w:bCs/>
          <w:sz w:val="16"/>
          <w:szCs w:val="16"/>
          <w:lang w:val="en-US"/>
        </w:rPr>
        <w:t>business</w:t>
      </w:r>
      <w:r w:rsidR="00B04CDB" w:rsidRPr="009304E2">
        <w:rPr>
          <w:rStyle w:val="Hyperlink"/>
          <w:rFonts w:ascii="Arial" w:hAnsi="Arial" w:cs="Arial"/>
          <w:bCs/>
          <w:sz w:val="16"/>
          <w:szCs w:val="16"/>
        </w:rPr>
        <w:t>.</w:t>
      </w:r>
      <w:proofErr w:type="spellStart"/>
      <w:r w:rsidR="00B04CDB" w:rsidRPr="009304E2">
        <w:rPr>
          <w:rStyle w:val="Hyperlink"/>
          <w:rFonts w:ascii="Arial" w:hAnsi="Arial" w:cs="Arial"/>
          <w:bCs/>
          <w:sz w:val="16"/>
          <w:szCs w:val="16"/>
          <w:lang w:val="en-US"/>
        </w:rPr>
        <w:t>gr</w:t>
      </w:r>
      <w:proofErr w:type="spellEnd"/>
    </w:hyperlink>
    <w:r w:rsidR="00B04CDB" w:rsidRPr="009304E2">
      <w:rPr>
        <w:rFonts w:ascii="Arial" w:hAnsi="Arial" w:cs="Arial"/>
        <w:bCs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27" w:rsidRDefault="00033D27" w:rsidP="00F86684">
      <w:r>
        <w:separator/>
      </w:r>
    </w:p>
  </w:footnote>
  <w:footnote w:type="continuationSeparator" w:id="0">
    <w:p w:rsidR="00033D27" w:rsidRDefault="00033D27" w:rsidP="00F86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FA11B42"/>
    <w:multiLevelType w:val="hybridMultilevel"/>
    <w:tmpl w:val="F43060E4"/>
    <w:lvl w:ilvl="0" w:tplc="7C64877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0F61"/>
    <w:multiLevelType w:val="multilevel"/>
    <w:tmpl w:val="016E5A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B20170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BB9268C"/>
    <w:multiLevelType w:val="hybridMultilevel"/>
    <w:tmpl w:val="4FBEB37C"/>
    <w:lvl w:ilvl="0" w:tplc="1AC8EAA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81030"/>
    <w:multiLevelType w:val="hybridMultilevel"/>
    <w:tmpl w:val="7DEA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01156"/>
    <w:multiLevelType w:val="hybridMultilevel"/>
    <w:tmpl w:val="9EDE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2838"/>
    <w:multiLevelType w:val="hybridMultilevel"/>
    <w:tmpl w:val="2FB220CE"/>
    <w:lvl w:ilvl="0" w:tplc="8506983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A40CA"/>
    <w:multiLevelType w:val="hybridMultilevel"/>
    <w:tmpl w:val="A29CBA90"/>
    <w:lvl w:ilvl="0" w:tplc="9EF8003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97656"/>
    <w:multiLevelType w:val="hybridMultilevel"/>
    <w:tmpl w:val="93F0CB42"/>
    <w:lvl w:ilvl="0" w:tplc="E86E4FD8">
      <w:start w:val="1"/>
      <w:numFmt w:val="bullet"/>
      <w:lvlText w:val="-"/>
      <w:lvlJc w:val="left"/>
      <w:pPr>
        <w:ind w:left="1215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45871792"/>
    <w:multiLevelType w:val="hybridMultilevel"/>
    <w:tmpl w:val="7186AB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95DD8"/>
    <w:multiLevelType w:val="hybridMultilevel"/>
    <w:tmpl w:val="EA184D94"/>
    <w:lvl w:ilvl="0" w:tplc="7E8AF2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849C6"/>
    <w:multiLevelType w:val="hybridMultilevel"/>
    <w:tmpl w:val="0E1C9164"/>
    <w:lvl w:ilvl="0" w:tplc="DA569DB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D41"/>
    <w:multiLevelType w:val="hybridMultilevel"/>
    <w:tmpl w:val="2C0C2EAE"/>
    <w:lvl w:ilvl="0" w:tplc="9FC60BBA">
      <w:start w:val="12"/>
      <w:numFmt w:val="bullet"/>
      <w:lvlText w:val="-"/>
      <w:lvlJc w:val="left"/>
      <w:pPr>
        <w:ind w:left="1065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D9B3BA1"/>
    <w:multiLevelType w:val="hybridMultilevel"/>
    <w:tmpl w:val="FC0A94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9113E"/>
    <w:multiLevelType w:val="multilevel"/>
    <w:tmpl w:val="945873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9471367"/>
    <w:multiLevelType w:val="hybridMultilevel"/>
    <w:tmpl w:val="6C9287CC"/>
    <w:lvl w:ilvl="0" w:tplc="19E01E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3576C"/>
    <w:multiLevelType w:val="hybridMultilevel"/>
    <w:tmpl w:val="09A68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1347B"/>
    <w:multiLevelType w:val="hybridMultilevel"/>
    <w:tmpl w:val="4118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05055"/>
    <w:multiLevelType w:val="hybridMultilevel"/>
    <w:tmpl w:val="22707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0513B"/>
    <w:multiLevelType w:val="hybridMultilevel"/>
    <w:tmpl w:val="344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157ED"/>
    <w:multiLevelType w:val="hybridMultilevel"/>
    <w:tmpl w:val="A9906CC0"/>
    <w:lvl w:ilvl="0" w:tplc="9FC60BBA">
      <w:start w:val="12"/>
      <w:numFmt w:val="bullet"/>
      <w:lvlText w:val="-"/>
      <w:lvlJc w:val="left"/>
      <w:pPr>
        <w:ind w:left="786" w:hanging="360"/>
      </w:pPr>
      <w:rPr>
        <w:rFonts w:ascii="Arial" w:eastAsia="MS Mincho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16"/>
  </w:num>
  <w:num w:numId="7">
    <w:abstractNumId w:val="3"/>
  </w:num>
  <w:num w:numId="8">
    <w:abstractNumId w:val="15"/>
  </w:num>
  <w:num w:numId="9">
    <w:abstractNumId w:val="19"/>
  </w:num>
  <w:num w:numId="10">
    <w:abstractNumId w:val="10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21"/>
  </w:num>
  <w:num w:numId="17">
    <w:abstractNumId w:val="0"/>
  </w:num>
  <w:num w:numId="18">
    <w:abstractNumId w:val="18"/>
  </w:num>
  <w:num w:numId="19">
    <w:abstractNumId w:val="1"/>
  </w:num>
  <w:num w:numId="20">
    <w:abstractNumId w:val="5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7E"/>
    <w:rsid w:val="000268EF"/>
    <w:rsid w:val="0003297D"/>
    <w:rsid w:val="00033D27"/>
    <w:rsid w:val="000455BB"/>
    <w:rsid w:val="00051C3D"/>
    <w:rsid w:val="000617CF"/>
    <w:rsid w:val="000928FF"/>
    <w:rsid w:val="000B6D20"/>
    <w:rsid w:val="000C3818"/>
    <w:rsid w:val="000D7A91"/>
    <w:rsid w:val="000F0C3A"/>
    <w:rsid w:val="000F4477"/>
    <w:rsid w:val="0010016F"/>
    <w:rsid w:val="00115B82"/>
    <w:rsid w:val="00145ABB"/>
    <w:rsid w:val="00145B67"/>
    <w:rsid w:val="00156242"/>
    <w:rsid w:val="00163F6E"/>
    <w:rsid w:val="001660F5"/>
    <w:rsid w:val="001727A7"/>
    <w:rsid w:val="00184F61"/>
    <w:rsid w:val="001A6AF2"/>
    <w:rsid w:val="001A6FE3"/>
    <w:rsid w:val="001A70DE"/>
    <w:rsid w:val="001D3A3B"/>
    <w:rsid w:val="001D3C4F"/>
    <w:rsid w:val="001D4CF6"/>
    <w:rsid w:val="001E7AB6"/>
    <w:rsid w:val="00263DAA"/>
    <w:rsid w:val="002703D9"/>
    <w:rsid w:val="0027370F"/>
    <w:rsid w:val="002966E2"/>
    <w:rsid w:val="002B7C2E"/>
    <w:rsid w:val="002E61AB"/>
    <w:rsid w:val="002F4F85"/>
    <w:rsid w:val="00300EAE"/>
    <w:rsid w:val="00323E7E"/>
    <w:rsid w:val="00324F77"/>
    <w:rsid w:val="003438D5"/>
    <w:rsid w:val="00347A9D"/>
    <w:rsid w:val="003678E5"/>
    <w:rsid w:val="003747E2"/>
    <w:rsid w:val="00381AC7"/>
    <w:rsid w:val="003966BE"/>
    <w:rsid w:val="003A0333"/>
    <w:rsid w:val="003C6D63"/>
    <w:rsid w:val="003D10FC"/>
    <w:rsid w:val="003D3063"/>
    <w:rsid w:val="003D745C"/>
    <w:rsid w:val="003E6EDF"/>
    <w:rsid w:val="003E77A8"/>
    <w:rsid w:val="004174E5"/>
    <w:rsid w:val="00433092"/>
    <w:rsid w:val="00447CB8"/>
    <w:rsid w:val="0046273D"/>
    <w:rsid w:val="00466E2A"/>
    <w:rsid w:val="004774FA"/>
    <w:rsid w:val="00482373"/>
    <w:rsid w:val="004854D2"/>
    <w:rsid w:val="004877C6"/>
    <w:rsid w:val="0049754E"/>
    <w:rsid w:val="004A4F5F"/>
    <w:rsid w:val="004A5ACF"/>
    <w:rsid w:val="004A5C49"/>
    <w:rsid w:val="004A715C"/>
    <w:rsid w:val="004E178C"/>
    <w:rsid w:val="004F5F1B"/>
    <w:rsid w:val="00500DA6"/>
    <w:rsid w:val="00504703"/>
    <w:rsid w:val="00507A30"/>
    <w:rsid w:val="005217CF"/>
    <w:rsid w:val="00535864"/>
    <w:rsid w:val="005379BF"/>
    <w:rsid w:val="00543826"/>
    <w:rsid w:val="00544659"/>
    <w:rsid w:val="00595018"/>
    <w:rsid w:val="00596410"/>
    <w:rsid w:val="005A0339"/>
    <w:rsid w:val="005A697B"/>
    <w:rsid w:val="005B361E"/>
    <w:rsid w:val="005C139A"/>
    <w:rsid w:val="005F1B8E"/>
    <w:rsid w:val="005F1C32"/>
    <w:rsid w:val="00622963"/>
    <w:rsid w:val="006405C8"/>
    <w:rsid w:val="00660AB1"/>
    <w:rsid w:val="00685FCE"/>
    <w:rsid w:val="00692D7F"/>
    <w:rsid w:val="006A27DD"/>
    <w:rsid w:val="006B1F0C"/>
    <w:rsid w:val="006D09B4"/>
    <w:rsid w:val="006D4C2F"/>
    <w:rsid w:val="006D6040"/>
    <w:rsid w:val="006D78FA"/>
    <w:rsid w:val="006E3055"/>
    <w:rsid w:val="00703D27"/>
    <w:rsid w:val="00725227"/>
    <w:rsid w:val="00734995"/>
    <w:rsid w:val="007735A9"/>
    <w:rsid w:val="007755C6"/>
    <w:rsid w:val="00784C7C"/>
    <w:rsid w:val="007973D0"/>
    <w:rsid w:val="007A3226"/>
    <w:rsid w:val="007C01F9"/>
    <w:rsid w:val="007D1338"/>
    <w:rsid w:val="007E12F8"/>
    <w:rsid w:val="007F2273"/>
    <w:rsid w:val="007F56F6"/>
    <w:rsid w:val="00801038"/>
    <w:rsid w:val="008079F5"/>
    <w:rsid w:val="00813832"/>
    <w:rsid w:val="00813B93"/>
    <w:rsid w:val="00824472"/>
    <w:rsid w:val="008344AC"/>
    <w:rsid w:val="008501F5"/>
    <w:rsid w:val="00872829"/>
    <w:rsid w:val="008850D3"/>
    <w:rsid w:val="008D1AF7"/>
    <w:rsid w:val="008E293D"/>
    <w:rsid w:val="008E30D4"/>
    <w:rsid w:val="009304E2"/>
    <w:rsid w:val="009520DF"/>
    <w:rsid w:val="0098065C"/>
    <w:rsid w:val="00A23459"/>
    <w:rsid w:val="00A26C5A"/>
    <w:rsid w:val="00A32D13"/>
    <w:rsid w:val="00A57CD3"/>
    <w:rsid w:val="00A656AF"/>
    <w:rsid w:val="00A8525D"/>
    <w:rsid w:val="00A966C9"/>
    <w:rsid w:val="00AA1EDA"/>
    <w:rsid w:val="00AD1964"/>
    <w:rsid w:val="00AD2B8C"/>
    <w:rsid w:val="00AD5CEB"/>
    <w:rsid w:val="00AF1029"/>
    <w:rsid w:val="00AF6B00"/>
    <w:rsid w:val="00B04CDB"/>
    <w:rsid w:val="00B07705"/>
    <w:rsid w:val="00B35BAD"/>
    <w:rsid w:val="00B41BEC"/>
    <w:rsid w:val="00B64CBB"/>
    <w:rsid w:val="00B67427"/>
    <w:rsid w:val="00B75885"/>
    <w:rsid w:val="00B776E7"/>
    <w:rsid w:val="00B8497A"/>
    <w:rsid w:val="00B85E3F"/>
    <w:rsid w:val="00B86B91"/>
    <w:rsid w:val="00B96933"/>
    <w:rsid w:val="00BA0813"/>
    <w:rsid w:val="00BD669F"/>
    <w:rsid w:val="00BE0E67"/>
    <w:rsid w:val="00C05585"/>
    <w:rsid w:val="00C32386"/>
    <w:rsid w:val="00C402C5"/>
    <w:rsid w:val="00C5306B"/>
    <w:rsid w:val="00C6791A"/>
    <w:rsid w:val="00C80F7C"/>
    <w:rsid w:val="00CC66BD"/>
    <w:rsid w:val="00D23446"/>
    <w:rsid w:val="00D37C6F"/>
    <w:rsid w:val="00D50959"/>
    <w:rsid w:val="00D51F28"/>
    <w:rsid w:val="00D53DFC"/>
    <w:rsid w:val="00D60FA4"/>
    <w:rsid w:val="00D7760F"/>
    <w:rsid w:val="00D92749"/>
    <w:rsid w:val="00D969E0"/>
    <w:rsid w:val="00DC3C93"/>
    <w:rsid w:val="00DD7996"/>
    <w:rsid w:val="00DE1B6F"/>
    <w:rsid w:val="00DE778E"/>
    <w:rsid w:val="00DF30B8"/>
    <w:rsid w:val="00E026C5"/>
    <w:rsid w:val="00E052B5"/>
    <w:rsid w:val="00E065D9"/>
    <w:rsid w:val="00E07274"/>
    <w:rsid w:val="00E078B2"/>
    <w:rsid w:val="00E36261"/>
    <w:rsid w:val="00E6120A"/>
    <w:rsid w:val="00E62653"/>
    <w:rsid w:val="00E760DC"/>
    <w:rsid w:val="00E95F38"/>
    <w:rsid w:val="00EA70F5"/>
    <w:rsid w:val="00EB12E9"/>
    <w:rsid w:val="00EC1802"/>
    <w:rsid w:val="00EC592C"/>
    <w:rsid w:val="00EE67A8"/>
    <w:rsid w:val="00EF2597"/>
    <w:rsid w:val="00F11039"/>
    <w:rsid w:val="00F32C8B"/>
    <w:rsid w:val="00F7686B"/>
    <w:rsid w:val="00F86684"/>
    <w:rsid w:val="00F91286"/>
    <w:rsid w:val="00FB73B1"/>
    <w:rsid w:val="00FB7E0D"/>
    <w:rsid w:val="00FC1362"/>
    <w:rsid w:val="00FC24DD"/>
    <w:rsid w:val="00FD43BF"/>
    <w:rsid w:val="00FD47FD"/>
    <w:rsid w:val="00FE2446"/>
    <w:rsid w:val="00FE3CEB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23E7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23E7E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E7E"/>
    <w:rPr>
      <w:rFonts w:ascii="Times New Roman" w:eastAsia="MS Mincho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323E7E"/>
    <w:rPr>
      <w:rFonts w:ascii="Arial" w:eastAsia="MS Mincho" w:hAnsi="Arial" w:cs="Arial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23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7E"/>
    <w:rPr>
      <w:rFonts w:ascii="Tahoma" w:eastAsia="MS Mincho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qFormat/>
    <w:rsid w:val="0027370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07274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E07274"/>
    <w:rPr>
      <w:rFonts w:ascii="Arial" w:eastAsia="MS Mincho" w:hAnsi="Arial" w:cs="Arial"/>
      <w:szCs w:val="24"/>
      <w:lang w:eastAsia="el-GR"/>
    </w:rPr>
  </w:style>
  <w:style w:type="table" w:styleId="TableGrid">
    <w:name w:val="Table Grid"/>
    <w:basedOn w:val="TableNormal"/>
    <w:uiPriority w:val="59"/>
    <w:rsid w:val="006D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8E5"/>
    <w:pPr>
      <w:keepLines/>
      <w:overflowPunct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678E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pan-greece-business.gr" TargetMode="External"/><Relationship Id="rId1" Type="http://schemas.openxmlformats.org/officeDocument/2006/relationships/hyperlink" Target="mailto:ecocom-tokyo@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4663A-8D21-42A2-9E2A-3417B5C5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 Ο.Ε.Υ. Τόκυο</dc:creator>
  <cp:lastModifiedBy>OEY</cp:lastModifiedBy>
  <cp:revision>3</cp:revision>
  <cp:lastPrinted>2017-07-10T06:58:00Z</cp:lastPrinted>
  <dcterms:created xsi:type="dcterms:W3CDTF">2017-08-25T09:25:00Z</dcterms:created>
  <dcterms:modified xsi:type="dcterms:W3CDTF">2017-08-25T09:28:00Z</dcterms:modified>
</cp:coreProperties>
</file>