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70" w:type="dxa"/>
        <w:tblInd w:w="1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852233" w:rsidTr="00852233">
        <w:tc>
          <w:tcPr>
            <w:tcW w:w="5070" w:type="dxa"/>
          </w:tcPr>
          <w:p w:rsidR="00852233" w:rsidRDefault="00852233" w:rsidP="006D4C2F">
            <w:pPr>
              <w:spacing w:line="276" w:lineRule="auto"/>
              <w:jc w:val="center"/>
              <w:rPr>
                <w:rFonts w:ascii="Arial" w:hAnsi="Arial" w:cs="Arial"/>
                <w:b/>
                <w:sz w:val="20"/>
                <w:szCs w:val="20"/>
              </w:rPr>
            </w:pPr>
            <w:r w:rsidRPr="00E07274">
              <w:rPr>
                <w:rFonts w:ascii="Arial" w:hAnsi="Arial" w:cs="Arial"/>
                <w:noProof/>
                <w:sz w:val="20"/>
                <w:szCs w:val="20"/>
              </w:rPr>
              <w:drawing>
                <wp:inline distT="0" distB="0" distL="0" distR="0">
                  <wp:extent cx="648577" cy="657225"/>
                  <wp:effectExtent l="19050" t="0" r="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648577" cy="657225"/>
                          </a:xfrm>
                          <a:prstGeom prst="rect">
                            <a:avLst/>
                          </a:prstGeom>
                          <a:noFill/>
                          <a:ln w="9525">
                            <a:noFill/>
                            <a:miter lim="800000"/>
                            <a:headEnd/>
                            <a:tailEnd/>
                          </a:ln>
                        </pic:spPr>
                      </pic:pic>
                    </a:graphicData>
                  </a:graphic>
                </wp:inline>
              </w:drawing>
            </w:r>
            <w:r>
              <w:rPr>
                <w:rFonts w:ascii="Arial" w:hAnsi="Arial" w:cs="Arial"/>
                <w:b/>
                <w:sz w:val="20"/>
                <w:szCs w:val="20"/>
              </w:rPr>
              <w:t xml:space="preserve"> </w:t>
            </w:r>
          </w:p>
          <w:p w:rsidR="00852233" w:rsidRDefault="00852233" w:rsidP="006D4C2F">
            <w:pPr>
              <w:spacing w:line="276" w:lineRule="auto"/>
              <w:jc w:val="center"/>
              <w:rPr>
                <w:rFonts w:ascii="Arial" w:hAnsi="Arial" w:cs="Arial"/>
                <w:b/>
                <w:sz w:val="20"/>
                <w:szCs w:val="20"/>
              </w:rPr>
            </w:pPr>
            <w:r>
              <w:rPr>
                <w:rFonts w:ascii="Arial" w:hAnsi="Arial" w:cs="Arial"/>
                <w:b/>
                <w:sz w:val="20"/>
                <w:szCs w:val="20"/>
              </w:rPr>
              <w:t>Πρεσβεία της Ελλάδος</w:t>
            </w:r>
          </w:p>
          <w:p w:rsidR="00852233" w:rsidRDefault="00852233" w:rsidP="007F2273">
            <w:pPr>
              <w:tabs>
                <w:tab w:val="left" w:pos="851"/>
              </w:tabs>
              <w:jc w:val="center"/>
              <w:rPr>
                <w:rFonts w:ascii="Arial" w:hAnsi="Arial" w:cs="Arial"/>
                <w:b/>
                <w:sz w:val="20"/>
                <w:szCs w:val="20"/>
              </w:rPr>
            </w:pPr>
            <w:r>
              <w:rPr>
                <w:rFonts w:ascii="Arial" w:hAnsi="Arial" w:cs="Arial"/>
                <w:b/>
                <w:sz w:val="20"/>
                <w:szCs w:val="20"/>
              </w:rPr>
              <w:t>Γραφείο Οικονομικών και Εμπορικών Υποθέσεων</w:t>
            </w:r>
          </w:p>
          <w:p w:rsidR="00852233" w:rsidRDefault="00852233" w:rsidP="007F2273">
            <w:pPr>
              <w:tabs>
                <w:tab w:val="left" w:pos="851"/>
              </w:tabs>
              <w:jc w:val="center"/>
              <w:rPr>
                <w:rFonts w:ascii="Arial" w:hAnsi="Arial" w:cs="Arial"/>
                <w:b/>
                <w:sz w:val="20"/>
                <w:szCs w:val="20"/>
              </w:rPr>
            </w:pPr>
            <w:r>
              <w:rPr>
                <w:rFonts w:ascii="Arial" w:hAnsi="Arial" w:cs="Arial"/>
                <w:b/>
                <w:sz w:val="20"/>
                <w:szCs w:val="20"/>
              </w:rPr>
              <w:t>Τόκυο</w:t>
            </w:r>
          </w:p>
        </w:tc>
      </w:tr>
    </w:tbl>
    <w:p w:rsidR="00852233" w:rsidRDefault="00852233" w:rsidP="004774FA">
      <w:pPr>
        <w:tabs>
          <w:tab w:val="left" w:pos="851"/>
        </w:tabs>
        <w:rPr>
          <w:rFonts w:ascii="Arial" w:hAnsi="Arial" w:cs="Arial"/>
          <w:b/>
          <w:sz w:val="20"/>
          <w:szCs w:val="20"/>
          <w:lang w:val="en-US"/>
        </w:rPr>
      </w:pPr>
    </w:p>
    <w:p w:rsidR="00852233" w:rsidRDefault="00852233" w:rsidP="004774FA">
      <w:pPr>
        <w:tabs>
          <w:tab w:val="left" w:pos="851"/>
        </w:tabs>
        <w:rPr>
          <w:rFonts w:ascii="Arial" w:hAnsi="Arial" w:cs="Arial"/>
          <w:b/>
          <w:sz w:val="20"/>
          <w:szCs w:val="20"/>
          <w:lang w:val="en-US"/>
        </w:rPr>
      </w:pPr>
    </w:p>
    <w:p w:rsidR="006D4C2F" w:rsidRPr="00852233" w:rsidRDefault="006A24CF" w:rsidP="00852233">
      <w:pPr>
        <w:tabs>
          <w:tab w:val="left" w:pos="851"/>
        </w:tabs>
        <w:jc w:val="right"/>
        <w:rPr>
          <w:rFonts w:ascii="Arial" w:hAnsi="Arial" w:cs="Arial"/>
          <w:sz w:val="20"/>
          <w:szCs w:val="20"/>
        </w:rPr>
      </w:pPr>
      <w:r>
        <w:rPr>
          <w:rFonts w:ascii="Arial" w:hAnsi="Arial" w:cs="Arial"/>
          <w:sz w:val="20"/>
          <w:szCs w:val="20"/>
          <w:lang w:val="en-US"/>
        </w:rPr>
        <w:t>3</w:t>
      </w:r>
      <w:r w:rsidR="00852233" w:rsidRPr="00852233">
        <w:rPr>
          <w:rFonts w:ascii="Arial" w:hAnsi="Arial" w:cs="Arial"/>
          <w:sz w:val="20"/>
          <w:szCs w:val="20"/>
        </w:rPr>
        <w:t xml:space="preserve"> </w:t>
      </w:r>
      <w:r>
        <w:rPr>
          <w:rFonts w:ascii="Arial" w:hAnsi="Arial" w:cs="Arial"/>
          <w:sz w:val="20"/>
          <w:szCs w:val="20"/>
        </w:rPr>
        <w:t>Μαρτ</w:t>
      </w:r>
      <w:r w:rsidR="00852233" w:rsidRPr="00852233">
        <w:rPr>
          <w:rFonts w:ascii="Arial" w:hAnsi="Arial" w:cs="Arial"/>
          <w:sz w:val="20"/>
          <w:szCs w:val="20"/>
        </w:rPr>
        <w:t>ίου 201</w:t>
      </w:r>
      <w:r>
        <w:rPr>
          <w:rFonts w:ascii="Arial" w:hAnsi="Arial" w:cs="Arial"/>
          <w:sz w:val="20"/>
          <w:szCs w:val="20"/>
        </w:rPr>
        <w:t>7</w:t>
      </w:r>
    </w:p>
    <w:p w:rsidR="00FB7E0D" w:rsidRDefault="00FB7E0D" w:rsidP="004774FA">
      <w:pPr>
        <w:tabs>
          <w:tab w:val="left" w:pos="851"/>
        </w:tabs>
        <w:rPr>
          <w:rFonts w:ascii="Arial" w:hAnsi="Arial" w:cs="Arial"/>
          <w:b/>
          <w:sz w:val="20"/>
          <w:szCs w:val="20"/>
          <w:lang w:val="en-US"/>
        </w:rPr>
      </w:pPr>
    </w:p>
    <w:p w:rsidR="00852233" w:rsidRDefault="00852233" w:rsidP="004774FA">
      <w:pPr>
        <w:tabs>
          <w:tab w:val="left" w:pos="851"/>
        </w:tabs>
        <w:rPr>
          <w:rFonts w:ascii="Arial" w:hAnsi="Arial" w:cs="Arial"/>
          <w:b/>
          <w:sz w:val="20"/>
          <w:szCs w:val="20"/>
          <w:lang w:val="en-US"/>
        </w:rPr>
      </w:pPr>
    </w:p>
    <w:p w:rsidR="00E230C8" w:rsidRPr="00E230C8" w:rsidRDefault="00E230C8" w:rsidP="005F1B8E">
      <w:pPr>
        <w:tabs>
          <w:tab w:val="left" w:pos="851"/>
        </w:tabs>
        <w:spacing w:after="60"/>
        <w:ind w:left="709" w:hanging="709"/>
        <w:rPr>
          <w:rFonts w:ascii="Arial" w:hAnsi="Arial" w:cs="Arial"/>
          <w:sz w:val="20"/>
          <w:szCs w:val="20"/>
          <w:lang w:val="en-US"/>
        </w:rPr>
      </w:pPr>
    </w:p>
    <w:p w:rsidR="00B14A7A" w:rsidRPr="00B14A7A" w:rsidRDefault="00B14A7A" w:rsidP="00223281">
      <w:pPr>
        <w:spacing w:after="240"/>
        <w:jc w:val="center"/>
        <w:rPr>
          <w:rFonts w:ascii="Arial" w:hAnsi="Arial" w:cs="Arial"/>
          <w:b/>
          <w:sz w:val="20"/>
          <w:szCs w:val="20"/>
        </w:rPr>
      </w:pPr>
      <w:r w:rsidRPr="00B14A7A">
        <w:rPr>
          <w:rFonts w:ascii="Arial" w:hAnsi="Arial" w:cs="Arial"/>
          <w:b/>
          <w:sz w:val="20"/>
          <w:szCs w:val="20"/>
        </w:rPr>
        <w:t xml:space="preserve">Πορεία εξαγωγών ελληνικού οίνου στην Ιαπωνία </w:t>
      </w:r>
      <w:r w:rsidR="00316DD8">
        <w:rPr>
          <w:rFonts w:ascii="Arial" w:hAnsi="Arial" w:cs="Arial"/>
          <w:b/>
          <w:sz w:val="20"/>
          <w:szCs w:val="20"/>
        </w:rPr>
        <w:t xml:space="preserve">κατά το </w:t>
      </w:r>
      <w:r w:rsidRPr="00B14A7A">
        <w:rPr>
          <w:rFonts w:ascii="Arial" w:hAnsi="Arial" w:cs="Arial"/>
          <w:b/>
          <w:sz w:val="20"/>
          <w:szCs w:val="20"/>
        </w:rPr>
        <w:t>2016</w:t>
      </w:r>
    </w:p>
    <w:p w:rsidR="00316DD8" w:rsidRPr="00316DD8" w:rsidRDefault="00316DD8" w:rsidP="00316DD8">
      <w:pPr>
        <w:spacing w:after="240"/>
        <w:jc w:val="both"/>
        <w:rPr>
          <w:rFonts w:ascii="Arial" w:hAnsi="Arial" w:cs="Arial"/>
          <w:sz w:val="20"/>
          <w:szCs w:val="20"/>
        </w:rPr>
      </w:pPr>
      <w:r w:rsidRPr="00316DD8">
        <w:rPr>
          <w:rFonts w:ascii="Arial" w:hAnsi="Arial" w:cs="Arial"/>
          <w:sz w:val="20"/>
          <w:szCs w:val="20"/>
        </w:rPr>
        <w:t>Αύξηση κατά 48,5% παρουσίασαν οι εξαγωγές ελληνικού οίνου στην Ιαπωνία κατά το 2016 έναντι του 2015, ενώ κατά 48,7% είχαν αυξηθεί το 2015 έναντι του 2014. Σωρευτικά κατά την τριετία 2013-2016 η αύξηση ανήλθε σε 185%. Η αξία των εξαγωγών κατά το 2016 ανήλθε σε 456 χιλ.€.</w:t>
      </w:r>
    </w:p>
    <w:p w:rsidR="00316DD8" w:rsidRDefault="00316DD8" w:rsidP="00316DD8">
      <w:pPr>
        <w:spacing w:after="240"/>
        <w:jc w:val="both"/>
        <w:rPr>
          <w:rFonts w:ascii="Arial" w:hAnsi="Arial" w:cs="Arial"/>
          <w:sz w:val="20"/>
          <w:szCs w:val="20"/>
        </w:rPr>
      </w:pPr>
      <w:r w:rsidRPr="00316DD8">
        <w:rPr>
          <w:rFonts w:ascii="Arial" w:hAnsi="Arial" w:cs="Arial"/>
          <w:sz w:val="20"/>
          <w:szCs w:val="20"/>
        </w:rPr>
        <w:t xml:space="preserve">Για την προώθηση των ελληνικών οίνων στην ιαπωνική αγορά ξεκίνησε το 2015 πρόγραμμα πρώθησης που προβλέπει δημοσιεύσεις στον κλαδικό τύπο, επισκέψεις εισαγωγέων και εκπρόσώπων του τύπου στην Ελλάδα, συμμετοχή στις κλαδικές εκθέσεις, διοργάνωση γευσιγνωσιών και θεματικών σεμιναρίων για εξειδικευμένο κοινό, καθώς και εκδηλώσεις για καταναλωτές. </w:t>
      </w:r>
    </w:p>
    <w:p w:rsidR="0089349A" w:rsidRPr="0089349A" w:rsidRDefault="00316DD8" w:rsidP="0089349A">
      <w:pPr>
        <w:spacing w:after="240"/>
        <w:jc w:val="both"/>
        <w:rPr>
          <w:rFonts w:ascii="Arial" w:hAnsi="Arial" w:cs="Arial"/>
          <w:sz w:val="20"/>
          <w:szCs w:val="20"/>
          <w:lang w:val="en-US"/>
        </w:rPr>
      </w:pPr>
      <w:r>
        <w:rPr>
          <w:rFonts w:ascii="Arial" w:hAnsi="Arial" w:cs="Arial"/>
          <w:sz w:val="20"/>
          <w:szCs w:val="20"/>
        </w:rPr>
        <w:t>Οι προωθητικές δράσεις κατά το α' εξάμηνο 2016 περιλαμβάνουν μεταξύ άλλων τα εξής</w:t>
      </w:r>
      <w:r w:rsidRPr="00316DD8">
        <w:rPr>
          <w:rFonts w:ascii="Arial" w:hAnsi="Arial" w:cs="Arial"/>
          <w:sz w:val="20"/>
          <w:szCs w:val="20"/>
        </w:rPr>
        <w:t>:</w:t>
      </w:r>
    </w:p>
    <w:p w:rsidR="00316DD8" w:rsidRDefault="0089349A" w:rsidP="00316DD8">
      <w:pPr>
        <w:spacing w:after="240"/>
        <w:ind w:left="567" w:hanging="425"/>
        <w:jc w:val="both"/>
        <w:rPr>
          <w:rFonts w:ascii="Arial" w:hAnsi="Arial" w:cs="Arial"/>
          <w:sz w:val="20"/>
          <w:szCs w:val="20"/>
        </w:rPr>
      </w:pPr>
      <w:r>
        <w:rPr>
          <w:rFonts w:ascii="Arial" w:hAnsi="Arial" w:cs="Arial"/>
          <w:sz w:val="20"/>
          <w:szCs w:val="20"/>
        </w:rPr>
        <w:t>-</w:t>
      </w:r>
      <w:r>
        <w:rPr>
          <w:rFonts w:ascii="Arial" w:hAnsi="Arial" w:cs="Arial"/>
          <w:sz w:val="20"/>
          <w:szCs w:val="20"/>
        </w:rPr>
        <w:tab/>
      </w:r>
      <w:r w:rsidR="00316DD8" w:rsidRPr="00316DD8">
        <w:rPr>
          <w:rFonts w:ascii="Arial" w:hAnsi="Arial" w:cs="Arial"/>
          <w:sz w:val="20"/>
          <w:szCs w:val="20"/>
        </w:rPr>
        <w:t>11-18</w:t>
      </w:r>
      <w:r w:rsidR="00316DD8">
        <w:rPr>
          <w:rFonts w:ascii="Arial" w:hAnsi="Arial" w:cs="Arial"/>
          <w:sz w:val="20"/>
          <w:szCs w:val="20"/>
        </w:rPr>
        <w:t xml:space="preserve"> Μαρτίου</w:t>
      </w:r>
      <w:r w:rsidR="00316DD8" w:rsidRPr="00316DD8">
        <w:rPr>
          <w:rFonts w:ascii="Arial" w:hAnsi="Arial" w:cs="Arial"/>
          <w:sz w:val="20"/>
          <w:szCs w:val="20"/>
        </w:rPr>
        <w:t xml:space="preserve">: </w:t>
      </w:r>
      <w:r w:rsidR="00316DD8">
        <w:rPr>
          <w:rFonts w:ascii="Arial" w:hAnsi="Arial" w:cs="Arial"/>
          <w:sz w:val="20"/>
          <w:szCs w:val="20"/>
        </w:rPr>
        <w:t>επίσκεψη ομάδας Ιαπώνων εισαγωγέων οίνου στην κλαδική έκθεση Οινόραμα (Ζάππειο 11-13/3) καθώς και σε οινοποιεία της Σαντορίνης.</w:t>
      </w:r>
    </w:p>
    <w:p w:rsidR="00316DD8" w:rsidRDefault="00316DD8" w:rsidP="00316DD8">
      <w:pPr>
        <w:spacing w:after="240"/>
        <w:ind w:left="567" w:hanging="42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22 Μαίου</w:t>
      </w:r>
      <w:r w:rsidRPr="00316DD8">
        <w:rPr>
          <w:rFonts w:ascii="Arial" w:hAnsi="Arial" w:cs="Arial"/>
          <w:sz w:val="20"/>
          <w:szCs w:val="20"/>
        </w:rPr>
        <w:t xml:space="preserve">: </w:t>
      </w:r>
      <w:r>
        <w:rPr>
          <w:rFonts w:ascii="Arial" w:hAnsi="Arial" w:cs="Arial"/>
          <w:sz w:val="20"/>
          <w:szCs w:val="20"/>
        </w:rPr>
        <w:t>γευσιγνωσία 90 ελληνικών οίνων στο Τοκυο (</w:t>
      </w:r>
      <w:r>
        <w:rPr>
          <w:rFonts w:ascii="Arial" w:hAnsi="Arial" w:cs="Arial"/>
          <w:sz w:val="20"/>
          <w:szCs w:val="20"/>
          <w:lang w:val="en-US"/>
        </w:rPr>
        <w:t>Okura</w:t>
      </w:r>
      <w:r w:rsidRPr="00316DD8">
        <w:rPr>
          <w:rFonts w:ascii="Arial" w:hAnsi="Arial" w:cs="Arial"/>
          <w:sz w:val="20"/>
          <w:szCs w:val="20"/>
        </w:rPr>
        <w:t xml:space="preserve"> </w:t>
      </w:r>
      <w:r>
        <w:rPr>
          <w:rFonts w:ascii="Arial" w:hAnsi="Arial" w:cs="Arial"/>
          <w:sz w:val="20"/>
          <w:szCs w:val="20"/>
          <w:lang w:val="en-US"/>
        </w:rPr>
        <w:t>Hotel</w:t>
      </w:r>
      <w:r>
        <w:rPr>
          <w:rFonts w:ascii="Arial" w:hAnsi="Arial" w:cs="Arial"/>
          <w:sz w:val="20"/>
          <w:szCs w:val="20"/>
        </w:rPr>
        <w:t xml:space="preserve">), 2 θεματικά σεμινάρια από τον Κωνσταντίντο Λαζαράκη </w:t>
      </w:r>
      <w:r>
        <w:rPr>
          <w:rFonts w:ascii="Arial" w:hAnsi="Arial" w:cs="Arial"/>
          <w:sz w:val="20"/>
          <w:szCs w:val="20"/>
          <w:lang w:val="en-US"/>
        </w:rPr>
        <w:t>MW</w:t>
      </w:r>
      <w:r>
        <w:rPr>
          <w:rFonts w:ascii="Arial" w:hAnsi="Arial" w:cs="Arial"/>
          <w:sz w:val="20"/>
          <w:szCs w:val="20"/>
        </w:rPr>
        <w:t xml:space="preserve"> και παρουσιάσεις από 5 εισαγωγικές εταιρείες προς αγοραστές.</w:t>
      </w:r>
    </w:p>
    <w:p w:rsidR="00316DD8" w:rsidRPr="00316DD8" w:rsidRDefault="00316DD8" w:rsidP="00316DD8">
      <w:pPr>
        <w:spacing w:after="240"/>
        <w:ind w:left="567" w:hanging="42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22 Μαίου</w:t>
      </w:r>
      <w:r w:rsidRPr="00316DD8">
        <w:rPr>
          <w:rFonts w:ascii="Arial" w:hAnsi="Arial" w:cs="Arial"/>
          <w:sz w:val="20"/>
          <w:szCs w:val="20"/>
        </w:rPr>
        <w:t xml:space="preserve">: </w:t>
      </w:r>
      <w:r>
        <w:rPr>
          <w:rFonts w:ascii="Arial" w:hAnsi="Arial" w:cs="Arial"/>
          <w:sz w:val="20"/>
          <w:szCs w:val="20"/>
        </w:rPr>
        <w:t xml:space="preserve">εκδήλωση για καταναλωτές στο </w:t>
      </w:r>
      <w:r>
        <w:rPr>
          <w:rFonts w:ascii="Arial" w:hAnsi="Arial" w:cs="Arial"/>
          <w:sz w:val="20"/>
          <w:szCs w:val="20"/>
          <w:lang w:val="en-US"/>
        </w:rPr>
        <w:t>Two</w:t>
      </w:r>
      <w:r w:rsidRPr="00316DD8">
        <w:rPr>
          <w:rFonts w:ascii="Arial" w:hAnsi="Arial" w:cs="Arial"/>
          <w:sz w:val="20"/>
          <w:szCs w:val="20"/>
        </w:rPr>
        <w:t xml:space="preserve"> </w:t>
      </w:r>
      <w:r>
        <w:rPr>
          <w:rFonts w:ascii="Arial" w:hAnsi="Arial" w:cs="Arial"/>
          <w:sz w:val="20"/>
          <w:szCs w:val="20"/>
          <w:lang w:val="en-US"/>
        </w:rPr>
        <w:t>Rooms</w:t>
      </w:r>
      <w:r w:rsidRPr="00316DD8">
        <w:rPr>
          <w:rFonts w:ascii="Arial" w:hAnsi="Arial" w:cs="Arial"/>
          <w:sz w:val="20"/>
          <w:szCs w:val="20"/>
        </w:rPr>
        <w:t xml:space="preserve"> </w:t>
      </w:r>
      <w:r>
        <w:rPr>
          <w:rFonts w:ascii="Arial" w:hAnsi="Arial" w:cs="Arial"/>
          <w:sz w:val="20"/>
          <w:szCs w:val="20"/>
          <w:lang w:val="en-US"/>
        </w:rPr>
        <w:t>Grill</w:t>
      </w:r>
      <w:r w:rsidRPr="00316DD8">
        <w:rPr>
          <w:rFonts w:ascii="Arial" w:hAnsi="Arial" w:cs="Arial"/>
          <w:sz w:val="20"/>
          <w:szCs w:val="20"/>
        </w:rPr>
        <w:t xml:space="preserve"> </w:t>
      </w:r>
      <w:r>
        <w:rPr>
          <w:rFonts w:ascii="Arial" w:hAnsi="Arial" w:cs="Arial"/>
          <w:sz w:val="20"/>
          <w:szCs w:val="20"/>
          <w:lang w:val="en-US"/>
        </w:rPr>
        <w:t>Restaurant</w:t>
      </w:r>
      <w:r w:rsidRPr="00316DD8">
        <w:rPr>
          <w:rFonts w:ascii="Arial" w:hAnsi="Arial" w:cs="Arial"/>
          <w:sz w:val="20"/>
          <w:szCs w:val="20"/>
        </w:rPr>
        <w:t xml:space="preserve"> </w:t>
      </w:r>
      <w:r>
        <w:rPr>
          <w:rFonts w:ascii="Arial" w:hAnsi="Arial" w:cs="Arial"/>
          <w:sz w:val="20"/>
          <w:szCs w:val="20"/>
          <w:lang w:val="en-US"/>
        </w:rPr>
        <w:t>Tokyo</w:t>
      </w:r>
    </w:p>
    <w:p w:rsidR="00316DD8" w:rsidRDefault="00316DD8" w:rsidP="00316DD8">
      <w:pPr>
        <w:spacing w:after="240"/>
        <w:ind w:left="567" w:hanging="42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24 Μαίου</w:t>
      </w:r>
      <w:r w:rsidRPr="00316DD8">
        <w:rPr>
          <w:rFonts w:ascii="Arial" w:hAnsi="Arial" w:cs="Arial"/>
          <w:sz w:val="20"/>
          <w:szCs w:val="20"/>
        </w:rPr>
        <w:t xml:space="preserve">: </w:t>
      </w:r>
      <w:r>
        <w:rPr>
          <w:rFonts w:ascii="Arial" w:hAnsi="Arial" w:cs="Arial"/>
          <w:sz w:val="20"/>
          <w:szCs w:val="20"/>
        </w:rPr>
        <w:t>γευσιγνωσία 90 ελληνικών οίνων στην Οσάκα (</w:t>
      </w:r>
      <w:r>
        <w:rPr>
          <w:rFonts w:ascii="Arial" w:hAnsi="Arial" w:cs="Arial"/>
          <w:sz w:val="20"/>
          <w:szCs w:val="20"/>
          <w:lang w:val="en-US"/>
        </w:rPr>
        <w:t>Intercontinental</w:t>
      </w:r>
      <w:r w:rsidRPr="00316DD8">
        <w:rPr>
          <w:rFonts w:ascii="Arial" w:hAnsi="Arial" w:cs="Arial"/>
          <w:sz w:val="20"/>
          <w:szCs w:val="20"/>
        </w:rPr>
        <w:t xml:space="preserve"> </w:t>
      </w:r>
      <w:r>
        <w:rPr>
          <w:rFonts w:ascii="Arial" w:hAnsi="Arial" w:cs="Arial"/>
          <w:sz w:val="20"/>
          <w:szCs w:val="20"/>
          <w:lang w:val="en-US"/>
        </w:rPr>
        <w:t>Hotel</w:t>
      </w:r>
      <w:r>
        <w:rPr>
          <w:rFonts w:ascii="Arial" w:hAnsi="Arial" w:cs="Arial"/>
          <w:sz w:val="20"/>
          <w:szCs w:val="20"/>
        </w:rPr>
        <w:t>)</w:t>
      </w:r>
      <w:r w:rsidRPr="00316DD8">
        <w:rPr>
          <w:rFonts w:ascii="Arial" w:hAnsi="Arial" w:cs="Arial"/>
          <w:sz w:val="20"/>
          <w:szCs w:val="20"/>
        </w:rPr>
        <w:t xml:space="preserve"> </w:t>
      </w:r>
      <w:r>
        <w:rPr>
          <w:rFonts w:ascii="Arial" w:hAnsi="Arial" w:cs="Arial"/>
          <w:sz w:val="20"/>
          <w:szCs w:val="20"/>
        </w:rPr>
        <w:t xml:space="preserve">και 2 θεματικά σεμινάρια από τον Κωνσταντίντο Λαζαράκη </w:t>
      </w:r>
      <w:r>
        <w:rPr>
          <w:rFonts w:ascii="Arial" w:hAnsi="Arial" w:cs="Arial"/>
          <w:sz w:val="20"/>
          <w:szCs w:val="20"/>
          <w:lang w:val="en-US"/>
        </w:rPr>
        <w:t>MW</w:t>
      </w:r>
    </w:p>
    <w:p w:rsidR="00316DD8" w:rsidRDefault="00316DD8" w:rsidP="00316DD8">
      <w:pPr>
        <w:spacing w:after="240"/>
        <w:ind w:left="567" w:hanging="425"/>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rPr>
        <w:tab/>
        <w:t>24 Μαίου</w:t>
      </w:r>
      <w:r w:rsidRPr="00316DD8">
        <w:rPr>
          <w:rFonts w:ascii="Arial" w:hAnsi="Arial" w:cs="Arial"/>
          <w:sz w:val="20"/>
          <w:szCs w:val="20"/>
        </w:rPr>
        <w:t xml:space="preserve">: </w:t>
      </w:r>
      <w:r>
        <w:rPr>
          <w:rFonts w:ascii="Arial" w:hAnsi="Arial" w:cs="Arial"/>
          <w:sz w:val="20"/>
          <w:szCs w:val="20"/>
        </w:rPr>
        <w:t xml:space="preserve">εκδήλωση για καταναλωτές στο </w:t>
      </w:r>
      <w:r>
        <w:rPr>
          <w:rFonts w:ascii="Arial" w:hAnsi="Arial" w:cs="Arial"/>
          <w:sz w:val="20"/>
          <w:szCs w:val="20"/>
          <w:lang w:val="en-US"/>
        </w:rPr>
        <w:t>K</w:t>
      </w:r>
      <w:r>
        <w:rPr>
          <w:rFonts w:ascii="Arial" w:hAnsi="Arial" w:cs="Arial"/>
          <w:sz w:val="20"/>
          <w:szCs w:val="20"/>
        </w:rPr>
        <w:t xml:space="preserve">υότο - </w:t>
      </w:r>
      <w:proofErr w:type="spellStart"/>
      <w:r>
        <w:rPr>
          <w:rFonts w:ascii="Arial" w:hAnsi="Arial" w:cs="Arial"/>
          <w:sz w:val="20"/>
          <w:szCs w:val="20"/>
          <w:lang w:val="en-US"/>
        </w:rPr>
        <w:t>Granvia</w:t>
      </w:r>
      <w:proofErr w:type="spellEnd"/>
      <w:r>
        <w:rPr>
          <w:rFonts w:ascii="Arial" w:hAnsi="Arial" w:cs="Arial"/>
          <w:sz w:val="20"/>
          <w:szCs w:val="20"/>
        </w:rPr>
        <w:t xml:space="preserve"> </w:t>
      </w:r>
      <w:r>
        <w:rPr>
          <w:rFonts w:ascii="Arial" w:hAnsi="Arial" w:cs="Arial"/>
          <w:sz w:val="20"/>
          <w:szCs w:val="20"/>
          <w:lang w:val="en-US"/>
        </w:rPr>
        <w:t>Hotel</w:t>
      </w:r>
      <w:r w:rsidRPr="00316DD8">
        <w:rPr>
          <w:rFonts w:ascii="Arial" w:hAnsi="Arial" w:cs="Arial"/>
          <w:sz w:val="20"/>
          <w:szCs w:val="20"/>
        </w:rPr>
        <w:t>.</w:t>
      </w:r>
    </w:p>
    <w:p w:rsidR="00316DD8" w:rsidRPr="00316DD8" w:rsidRDefault="00316DD8" w:rsidP="00316DD8">
      <w:pPr>
        <w:spacing w:after="240"/>
        <w:ind w:left="567" w:hanging="425"/>
        <w:jc w:val="both"/>
        <w:rPr>
          <w:rFonts w:ascii="Arial" w:hAnsi="Arial" w:cs="Arial"/>
          <w:sz w:val="20"/>
          <w:szCs w:val="20"/>
        </w:rPr>
      </w:pPr>
      <w:r w:rsidRPr="00316DD8">
        <w:rPr>
          <w:rFonts w:ascii="Arial" w:hAnsi="Arial" w:cs="Arial"/>
          <w:sz w:val="20"/>
          <w:szCs w:val="20"/>
        </w:rPr>
        <w:t>-</w:t>
      </w:r>
      <w:r w:rsidRPr="00316DD8">
        <w:rPr>
          <w:rFonts w:ascii="Arial" w:hAnsi="Arial" w:cs="Arial"/>
          <w:sz w:val="20"/>
          <w:szCs w:val="20"/>
        </w:rPr>
        <w:tab/>
        <w:t xml:space="preserve">2-9 </w:t>
      </w:r>
      <w:r>
        <w:rPr>
          <w:rFonts w:ascii="Arial" w:hAnsi="Arial" w:cs="Arial"/>
          <w:sz w:val="20"/>
          <w:szCs w:val="20"/>
        </w:rPr>
        <w:t>Ιουνίου</w:t>
      </w:r>
      <w:r w:rsidRPr="00316DD8">
        <w:rPr>
          <w:rFonts w:ascii="Arial" w:hAnsi="Arial" w:cs="Arial"/>
          <w:sz w:val="20"/>
          <w:szCs w:val="20"/>
        </w:rPr>
        <w:t xml:space="preserve">: </w:t>
      </w:r>
      <w:r>
        <w:rPr>
          <w:rFonts w:ascii="Arial" w:hAnsi="Arial" w:cs="Arial"/>
          <w:sz w:val="20"/>
          <w:szCs w:val="20"/>
        </w:rPr>
        <w:t>επίσκεψη ομάδας εκπροσώπων ιαπωνικών μέσων ενημέρωσης στην Μακεδονία και την Κρήτη.</w:t>
      </w:r>
      <w:r w:rsidRPr="00316DD8">
        <w:rPr>
          <w:rFonts w:ascii="Arial" w:hAnsi="Arial" w:cs="Arial"/>
          <w:sz w:val="20"/>
          <w:szCs w:val="20"/>
        </w:rPr>
        <w:t xml:space="preserve"> </w:t>
      </w:r>
    </w:p>
    <w:p w:rsidR="00316DD8" w:rsidRDefault="00316DD8" w:rsidP="00316DD8">
      <w:pPr>
        <w:spacing w:after="240"/>
        <w:jc w:val="both"/>
        <w:rPr>
          <w:rFonts w:ascii="Arial" w:hAnsi="Arial" w:cs="Arial"/>
          <w:sz w:val="20"/>
          <w:szCs w:val="20"/>
        </w:rPr>
      </w:pPr>
      <w:r w:rsidRPr="00316DD8">
        <w:rPr>
          <w:rFonts w:ascii="Arial" w:hAnsi="Arial" w:cs="Arial"/>
          <w:sz w:val="20"/>
          <w:szCs w:val="20"/>
        </w:rPr>
        <w:t>Το πρόγραμμα υλοποιείται από το Enterprise Greece και το Γραφείο ΟΕΥ Τόκυο και έχει έως σήμερα αποφέρει τόσο αύξηση της αξίας των ελληνικών εξαγωγών όσο και διεύρυνση του αριθμού των εισαγωγέων ελληνικών οίνων.</w:t>
      </w:r>
    </w:p>
    <w:p w:rsidR="00316DD8" w:rsidRDefault="00316DD8" w:rsidP="00852233">
      <w:pPr>
        <w:spacing w:after="240"/>
        <w:rPr>
          <w:rFonts w:ascii="Arial" w:hAnsi="Arial" w:cs="Arial"/>
          <w:sz w:val="20"/>
          <w:szCs w:val="20"/>
          <w:lang w:eastAsia="ja-JP"/>
        </w:rPr>
      </w:pPr>
    </w:p>
    <w:p w:rsidR="00316DD8" w:rsidRDefault="00316DD8" w:rsidP="00852233">
      <w:pPr>
        <w:spacing w:after="240"/>
        <w:rPr>
          <w:rFonts w:ascii="Arial" w:hAnsi="Arial" w:cs="Arial"/>
          <w:sz w:val="20"/>
          <w:szCs w:val="20"/>
          <w:lang w:eastAsia="ja-JP"/>
        </w:rPr>
      </w:pPr>
    </w:p>
    <w:p w:rsidR="00316DD8" w:rsidRDefault="00316DD8" w:rsidP="00852233">
      <w:pPr>
        <w:spacing w:after="240"/>
        <w:rPr>
          <w:rFonts w:ascii="Arial" w:hAnsi="Arial" w:cs="Arial"/>
          <w:sz w:val="20"/>
          <w:szCs w:val="20"/>
          <w:lang w:eastAsia="ja-JP"/>
        </w:rPr>
      </w:pPr>
    </w:p>
    <w:p w:rsidR="00B67427" w:rsidRPr="003D10FC" w:rsidRDefault="00852233" w:rsidP="00852233">
      <w:pPr>
        <w:spacing w:after="240"/>
        <w:rPr>
          <w:rFonts w:ascii="Arial" w:hAnsi="Arial" w:cs="Arial"/>
          <w:sz w:val="20"/>
          <w:szCs w:val="20"/>
          <w:lang w:eastAsia="ja-JP"/>
        </w:rPr>
      </w:pPr>
      <w:r>
        <w:rPr>
          <w:rFonts w:ascii="Arial" w:hAnsi="Arial" w:cs="Arial"/>
          <w:sz w:val="20"/>
          <w:szCs w:val="20"/>
          <w:lang w:eastAsia="ja-JP"/>
        </w:rPr>
        <w:t>Συντάκτης</w:t>
      </w:r>
      <w:r w:rsidRPr="00852233">
        <w:rPr>
          <w:rFonts w:ascii="Arial" w:hAnsi="Arial" w:cs="Arial"/>
          <w:sz w:val="20"/>
          <w:szCs w:val="20"/>
          <w:lang w:eastAsia="ja-JP"/>
        </w:rPr>
        <w:t>:</w:t>
      </w:r>
      <w:r w:rsidRPr="00852233">
        <w:rPr>
          <w:rFonts w:ascii="Arial" w:hAnsi="Arial" w:cs="Arial"/>
          <w:sz w:val="20"/>
          <w:szCs w:val="20"/>
          <w:lang w:eastAsia="ja-JP"/>
        </w:rPr>
        <w:br/>
      </w:r>
      <w:r w:rsidR="004774FA">
        <w:rPr>
          <w:rFonts w:ascii="Arial" w:hAnsi="Arial" w:cs="Arial"/>
          <w:sz w:val="20"/>
          <w:szCs w:val="20"/>
          <w:lang w:eastAsia="ja-JP"/>
        </w:rPr>
        <w:t>Διονύσης Πρωτοπαπάς</w:t>
      </w:r>
      <w:r w:rsidRPr="00852233">
        <w:rPr>
          <w:rFonts w:ascii="Arial" w:hAnsi="Arial" w:cs="Arial"/>
          <w:sz w:val="20"/>
          <w:szCs w:val="20"/>
          <w:lang w:eastAsia="ja-JP"/>
        </w:rPr>
        <w:br/>
      </w:r>
      <w:r w:rsidR="004774FA">
        <w:rPr>
          <w:rFonts w:ascii="Arial" w:hAnsi="Arial" w:cs="Arial"/>
          <w:sz w:val="20"/>
          <w:szCs w:val="20"/>
          <w:lang w:eastAsia="ja-JP"/>
        </w:rPr>
        <w:t>Σύμβουλος Α’ Ο.Ε.Υ.</w:t>
      </w:r>
    </w:p>
    <w:sectPr w:rsidR="00B67427" w:rsidRPr="003D10FC" w:rsidSect="00FB73B1">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E2D" w:rsidRDefault="00855E2D" w:rsidP="00F86684">
      <w:r>
        <w:separator/>
      </w:r>
    </w:p>
  </w:endnote>
  <w:endnote w:type="continuationSeparator" w:id="0">
    <w:p w:rsidR="00855E2D" w:rsidRDefault="00855E2D" w:rsidP="00F86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font332">
    <w:altName w:val="Times New Roman"/>
    <w:charset w:val="A1"/>
    <w:family w:val="auto"/>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7B" w:rsidRPr="006A24CF" w:rsidRDefault="005A697B" w:rsidP="00F86684">
    <w:pPr>
      <w:spacing w:line="276" w:lineRule="auto"/>
      <w:ind w:left="-851" w:firstLine="941"/>
      <w:jc w:val="center"/>
      <w:rPr>
        <w:rFonts w:ascii="Arial" w:hAnsi="Arial" w:cs="Arial"/>
        <w:bCs/>
        <w:sz w:val="18"/>
        <w:szCs w:val="18"/>
        <w:lang w:val="en-US"/>
      </w:rPr>
    </w:pPr>
    <w:r w:rsidRPr="006A24CF">
      <w:rPr>
        <w:rFonts w:ascii="Arial" w:hAnsi="Arial" w:cs="Arial"/>
        <w:bCs/>
        <w:sz w:val="18"/>
        <w:szCs w:val="18"/>
        <w:lang w:val="en-US"/>
      </w:rPr>
      <w:t>___________________________________________________________________________</w:t>
    </w:r>
  </w:p>
  <w:p w:rsidR="005A697B" w:rsidRPr="00F86684" w:rsidRDefault="005A697B" w:rsidP="00F86684">
    <w:pPr>
      <w:spacing w:line="276" w:lineRule="auto"/>
      <w:ind w:left="-851" w:firstLine="941"/>
      <w:jc w:val="center"/>
      <w:rPr>
        <w:rFonts w:ascii="Arial" w:hAnsi="Arial" w:cs="Arial"/>
        <w:bCs/>
        <w:sz w:val="18"/>
        <w:szCs w:val="18"/>
        <w:lang w:val="en-US"/>
      </w:rPr>
    </w:pPr>
    <w:r w:rsidRPr="00F86684">
      <w:rPr>
        <w:rFonts w:ascii="Arial" w:hAnsi="Arial" w:cs="Arial"/>
        <w:bCs/>
        <w:sz w:val="18"/>
        <w:szCs w:val="18"/>
        <w:lang w:val="en-US"/>
      </w:rPr>
      <w:t xml:space="preserve">3-16-30 Nishi </w:t>
    </w:r>
    <w:proofErr w:type="spellStart"/>
    <w:r w:rsidRPr="00F86684">
      <w:rPr>
        <w:rFonts w:ascii="Arial" w:hAnsi="Arial" w:cs="Arial"/>
        <w:bCs/>
        <w:sz w:val="18"/>
        <w:szCs w:val="18"/>
        <w:lang w:val="en-US"/>
      </w:rPr>
      <w:t>Azabu</w:t>
    </w:r>
    <w:proofErr w:type="spellEnd"/>
    <w:r w:rsidRPr="00F86684">
      <w:rPr>
        <w:rFonts w:ascii="Arial" w:hAnsi="Arial" w:cs="Arial"/>
        <w:bCs/>
        <w:sz w:val="18"/>
        <w:szCs w:val="18"/>
        <w:lang w:val="en-US"/>
      </w:rPr>
      <w:t>, Minato-</w:t>
    </w:r>
    <w:proofErr w:type="spellStart"/>
    <w:r w:rsidRPr="00F86684">
      <w:rPr>
        <w:rFonts w:ascii="Arial" w:hAnsi="Arial" w:cs="Arial"/>
        <w:bCs/>
        <w:sz w:val="18"/>
        <w:szCs w:val="18"/>
        <w:lang w:val="en-US"/>
      </w:rPr>
      <w:t>ku</w:t>
    </w:r>
    <w:proofErr w:type="spellEnd"/>
    <w:r w:rsidRPr="00F86684">
      <w:rPr>
        <w:rFonts w:ascii="Arial" w:hAnsi="Arial" w:cs="Arial"/>
        <w:bCs/>
        <w:sz w:val="18"/>
        <w:szCs w:val="18"/>
        <w:lang w:val="en-US"/>
      </w:rPr>
      <w:t>,, 106-0031 Tokyo – Japan</w:t>
    </w:r>
  </w:p>
  <w:p w:rsidR="005A697B" w:rsidRPr="00F86684" w:rsidRDefault="005A697B" w:rsidP="00F86684">
    <w:pPr>
      <w:spacing w:line="276" w:lineRule="auto"/>
      <w:ind w:left="-851" w:firstLine="851"/>
      <w:jc w:val="center"/>
      <w:rPr>
        <w:rFonts w:ascii="Arial" w:eastAsia="Batang" w:hAnsi="Arial" w:cs="Arial"/>
        <w:bCs/>
        <w:sz w:val="18"/>
        <w:szCs w:val="18"/>
        <w:lang w:eastAsia="ko-KR"/>
      </w:rPr>
    </w:pPr>
    <w:r w:rsidRPr="00F86684">
      <w:rPr>
        <w:rFonts w:ascii="Arial" w:hAnsi="Arial" w:cs="Arial"/>
        <w:bCs/>
        <w:sz w:val="18"/>
        <w:szCs w:val="18"/>
        <w:lang w:val="de-DE"/>
      </w:rPr>
      <w:t>T</w:t>
    </w:r>
    <w:r>
      <w:rPr>
        <w:rFonts w:ascii="Arial" w:hAnsi="Arial" w:cs="Arial"/>
        <w:bCs/>
        <w:sz w:val="18"/>
        <w:szCs w:val="18"/>
      </w:rPr>
      <w:t>ηλ</w:t>
    </w:r>
    <w:r w:rsidRPr="00F86684">
      <w:rPr>
        <w:rFonts w:ascii="Arial" w:hAnsi="Arial" w:cs="Arial"/>
        <w:bCs/>
        <w:sz w:val="18"/>
        <w:szCs w:val="18"/>
      </w:rPr>
      <w:t>. +81-3-3404 5853,</w:t>
    </w:r>
    <w:r>
      <w:rPr>
        <w:rFonts w:ascii="Arial" w:hAnsi="Arial" w:cs="Arial"/>
        <w:bCs/>
        <w:sz w:val="18"/>
        <w:szCs w:val="18"/>
      </w:rPr>
      <w:t>Φαξ</w:t>
    </w:r>
    <w:r w:rsidRPr="00F86684">
      <w:rPr>
        <w:rFonts w:ascii="Arial" w:hAnsi="Arial" w:cs="Arial"/>
        <w:bCs/>
        <w:sz w:val="18"/>
        <w:szCs w:val="18"/>
      </w:rPr>
      <w:t xml:space="preserve"> +81-3-3404 5845</w:t>
    </w:r>
    <w:r>
      <w:rPr>
        <w:rFonts w:ascii="Arial" w:hAnsi="Arial" w:cs="Arial"/>
        <w:bCs/>
        <w:sz w:val="18"/>
        <w:szCs w:val="18"/>
      </w:rPr>
      <w:t xml:space="preserve">, </w:t>
    </w:r>
    <w:hyperlink r:id="rId1" w:history="1">
      <w:r w:rsidRPr="00F86684">
        <w:rPr>
          <w:rStyle w:val="Hyperlink"/>
          <w:rFonts w:ascii="Arial" w:eastAsia="Batang" w:hAnsi="Arial" w:cs="Arial"/>
          <w:bCs/>
          <w:sz w:val="18"/>
          <w:szCs w:val="18"/>
          <w:lang w:val="fr-FR" w:eastAsia="ko-KR"/>
        </w:rPr>
        <w:t>ecocom-tokyo@mfa.gr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E2D" w:rsidRDefault="00855E2D" w:rsidP="00F86684">
      <w:r>
        <w:separator/>
      </w:r>
    </w:p>
  </w:footnote>
  <w:footnote w:type="continuationSeparator" w:id="0">
    <w:p w:rsidR="00855E2D" w:rsidRDefault="00855E2D" w:rsidP="00F86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font3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FA11B42"/>
    <w:multiLevelType w:val="hybridMultilevel"/>
    <w:tmpl w:val="F43060E4"/>
    <w:lvl w:ilvl="0" w:tplc="7C64877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30F61"/>
    <w:multiLevelType w:val="multilevel"/>
    <w:tmpl w:val="016E5A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20170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BB9268C"/>
    <w:multiLevelType w:val="hybridMultilevel"/>
    <w:tmpl w:val="4FBEB37C"/>
    <w:lvl w:ilvl="0" w:tplc="1AC8EAAE">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E181030"/>
    <w:multiLevelType w:val="hybridMultilevel"/>
    <w:tmpl w:val="7DE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E2838"/>
    <w:multiLevelType w:val="hybridMultilevel"/>
    <w:tmpl w:val="2FB220CE"/>
    <w:lvl w:ilvl="0" w:tplc="8506983E">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1A40CA"/>
    <w:multiLevelType w:val="hybridMultilevel"/>
    <w:tmpl w:val="A29CBA90"/>
    <w:lvl w:ilvl="0" w:tplc="9EF80038">
      <w:start w:val="1"/>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1C97656"/>
    <w:multiLevelType w:val="hybridMultilevel"/>
    <w:tmpl w:val="93F0CB42"/>
    <w:lvl w:ilvl="0" w:tplc="E86E4FD8">
      <w:start w:val="1"/>
      <w:numFmt w:val="bullet"/>
      <w:lvlText w:val="-"/>
      <w:lvlJc w:val="left"/>
      <w:pPr>
        <w:ind w:left="1215" w:hanging="360"/>
      </w:pPr>
      <w:rPr>
        <w:rFonts w:ascii="Arial" w:eastAsia="MS Mincho" w:hAnsi="Arial" w:cs="Arial"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9">
    <w:nsid w:val="45871792"/>
    <w:multiLevelType w:val="hybridMultilevel"/>
    <w:tmpl w:val="7186AB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7595DD8"/>
    <w:multiLevelType w:val="hybridMultilevel"/>
    <w:tmpl w:val="EA184D94"/>
    <w:lvl w:ilvl="0" w:tplc="7E8AF21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C8849C6"/>
    <w:multiLevelType w:val="hybridMultilevel"/>
    <w:tmpl w:val="0E1C9164"/>
    <w:lvl w:ilvl="0" w:tplc="DA569DB0">
      <w:start w:val="1"/>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0F0D41"/>
    <w:multiLevelType w:val="hybridMultilevel"/>
    <w:tmpl w:val="2C0C2EAE"/>
    <w:lvl w:ilvl="0" w:tplc="9FC60BBA">
      <w:start w:val="12"/>
      <w:numFmt w:val="bullet"/>
      <w:lvlText w:val="-"/>
      <w:lvlJc w:val="left"/>
      <w:pPr>
        <w:ind w:left="1065" w:hanging="360"/>
      </w:pPr>
      <w:rPr>
        <w:rFonts w:ascii="Arial" w:eastAsia="MS Mincho" w:hAnsi="Arial" w:cs="Aria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5D9B3BA1"/>
    <w:multiLevelType w:val="hybridMultilevel"/>
    <w:tmpl w:val="FC0A94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709113E"/>
    <w:multiLevelType w:val="multilevel"/>
    <w:tmpl w:val="94587392"/>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Arial" w:eastAsia="MS Mincho" w:hAnsi="Arial" w:cs="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9471367"/>
    <w:multiLevelType w:val="hybridMultilevel"/>
    <w:tmpl w:val="6C9287CC"/>
    <w:lvl w:ilvl="0" w:tplc="19E01E2C">
      <w:numFmt w:val="bullet"/>
      <w:lvlText w:val="-"/>
      <w:lvlJc w:val="left"/>
      <w:pPr>
        <w:ind w:left="720" w:hanging="360"/>
      </w:pPr>
      <w:rPr>
        <w:rFonts w:ascii="Arial" w:eastAsia="MS Mincho"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2D3576C"/>
    <w:multiLevelType w:val="hybridMultilevel"/>
    <w:tmpl w:val="09A68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621347B"/>
    <w:multiLevelType w:val="hybridMultilevel"/>
    <w:tmpl w:val="4118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D05055"/>
    <w:multiLevelType w:val="hybridMultilevel"/>
    <w:tmpl w:val="22707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4157ED"/>
    <w:multiLevelType w:val="hybridMultilevel"/>
    <w:tmpl w:val="A9906CC0"/>
    <w:lvl w:ilvl="0" w:tplc="9FC60BBA">
      <w:start w:val="12"/>
      <w:numFmt w:val="bullet"/>
      <w:lvlText w:val="-"/>
      <w:lvlJc w:val="left"/>
      <w:pPr>
        <w:ind w:left="786" w:hanging="360"/>
      </w:pPr>
      <w:rPr>
        <w:rFonts w:ascii="Arial" w:eastAsia="MS Mincho" w:hAnsi="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1"/>
  </w:num>
  <w:num w:numId="3">
    <w:abstractNumId w:val="7"/>
  </w:num>
  <w:num w:numId="4">
    <w:abstractNumId w:val="8"/>
  </w:num>
  <w:num w:numId="5">
    <w:abstractNumId w:val="6"/>
  </w:num>
  <w:num w:numId="6">
    <w:abstractNumId w:val="15"/>
  </w:num>
  <w:num w:numId="7">
    <w:abstractNumId w:val="3"/>
  </w:num>
  <w:num w:numId="8">
    <w:abstractNumId w:val="14"/>
  </w:num>
  <w:num w:numId="9">
    <w:abstractNumId w:val="18"/>
  </w:num>
  <w:num w:numId="10">
    <w:abstractNumId w:val="9"/>
  </w:num>
  <w:num w:numId="11">
    <w:abstractNumId w:val="10"/>
  </w:num>
  <w:num w:numId="12">
    <w:abstractNumId w:val="4"/>
  </w:num>
  <w:num w:numId="13">
    <w:abstractNumId w:val="13"/>
  </w:num>
  <w:num w:numId="14">
    <w:abstractNumId w:val="12"/>
  </w:num>
  <w:num w:numId="15">
    <w:abstractNumId w:val="2"/>
  </w:num>
  <w:num w:numId="16">
    <w:abstractNumId w:val="19"/>
  </w:num>
  <w:num w:numId="17">
    <w:abstractNumId w:val="0"/>
  </w:num>
  <w:num w:numId="18">
    <w:abstractNumId w:val="17"/>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23E7E"/>
    <w:rsid w:val="0003297D"/>
    <w:rsid w:val="000455BB"/>
    <w:rsid w:val="00051C3D"/>
    <w:rsid w:val="000617CF"/>
    <w:rsid w:val="000928FF"/>
    <w:rsid w:val="000D7A91"/>
    <w:rsid w:val="000F0C3A"/>
    <w:rsid w:val="000F4477"/>
    <w:rsid w:val="00115B82"/>
    <w:rsid w:val="00145B67"/>
    <w:rsid w:val="00156242"/>
    <w:rsid w:val="001727A7"/>
    <w:rsid w:val="00184F61"/>
    <w:rsid w:val="001D3A3B"/>
    <w:rsid w:val="001D4CF6"/>
    <w:rsid w:val="001E7AB6"/>
    <w:rsid w:val="00223281"/>
    <w:rsid w:val="00263DAA"/>
    <w:rsid w:val="002703D9"/>
    <w:rsid w:val="0027370F"/>
    <w:rsid w:val="002B7C2E"/>
    <w:rsid w:val="00300EAE"/>
    <w:rsid w:val="00316DD8"/>
    <w:rsid w:val="00323E7E"/>
    <w:rsid w:val="00324F77"/>
    <w:rsid w:val="003438D5"/>
    <w:rsid w:val="00347A9D"/>
    <w:rsid w:val="003678E5"/>
    <w:rsid w:val="00376897"/>
    <w:rsid w:val="00381AC7"/>
    <w:rsid w:val="003A0333"/>
    <w:rsid w:val="003C6D63"/>
    <w:rsid w:val="003D10FC"/>
    <w:rsid w:val="00433092"/>
    <w:rsid w:val="00447CB8"/>
    <w:rsid w:val="0046273D"/>
    <w:rsid w:val="00466E2A"/>
    <w:rsid w:val="004774FA"/>
    <w:rsid w:val="00482373"/>
    <w:rsid w:val="004854D2"/>
    <w:rsid w:val="004877C6"/>
    <w:rsid w:val="004A4F5F"/>
    <w:rsid w:val="004A715C"/>
    <w:rsid w:val="004E178C"/>
    <w:rsid w:val="004F5F1B"/>
    <w:rsid w:val="00504703"/>
    <w:rsid w:val="005217CF"/>
    <w:rsid w:val="00535864"/>
    <w:rsid w:val="005379BF"/>
    <w:rsid w:val="00543826"/>
    <w:rsid w:val="00595018"/>
    <w:rsid w:val="005A697B"/>
    <w:rsid w:val="005B361E"/>
    <w:rsid w:val="005F1B8E"/>
    <w:rsid w:val="005F1C32"/>
    <w:rsid w:val="006405C8"/>
    <w:rsid w:val="00660AB1"/>
    <w:rsid w:val="006A24CF"/>
    <w:rsid w:val="006A27DD"/>
    <w:rsid w:val="006B1F0C"/>
    <w:rsid w:val="006C4D21"/>
    <w:rsid w:val="006D4C2F"/>
    <w:rsid w:val="006D6040"/>
    <w:rsid w:val="006D78FA"/>
    <w:rsid w:val="006F460D"/>
    <w:rsid w:val="00703D27"/>
    <w:rsid w:val="00784C7C"/>
    <w:rsid w:val="007973D0"/>
    <w:rsid w:val="007C01F9"/>
    <w:rsid w:val="007D1338"/>
    <w:rsid w:val="007F2273"/>
    <w:rsid w:val="00813832"/>
    <w:rsid w:val="00824472"/>
    <w:rsid w:val="008501F5"/>
    <w:rsid w:val="00852233"/>
    <w:rsid w:val="00855E2D"/>
    <w:rsid w:val="00872829"/>
    <w:rsid w:val="0089349A"/>
    <w:rsid w:val="009520DF"/>
    <w:rsid w:val="00A20C96"/>
    <w:rsid w:val="00A23459"/>
    <w:rsid w:val="00A26C5A"/>
    <w:rsid w:val="00A32D13"/>
    <w:rsid w:val="00A603C0"/>
    <w:rsid w:val="00A656AF"/>
    <w:rsid w:val="00A8525D"/>
    <w:rsid w:val="00A966C9"/>
    <w:rsid w:val="00AA1EDA"/>
    <w:rsid w:val="00AD2B8C"/>
    <w:rsid w:val="00AD5CEB"/>
    <w:rsid w:val="00AF1029"/>
    <w:rsid w:val="00AF6B00"/>
    <w:rsid w:val="00B14A7A"/>
    <w:rsid w:val="00B35BAD"/>
    <w:rsid w:val="00B41BEC"/>
    <w:rsid w:val="00B64CBB"/>
    <w:rsid w:val="00B67427"/>
    <w:rsid w:val="00B75885"/>
    <w:rsid w:val="00B8497A"/>
    <w:rsid w:val="00B85E3F"/>
    <w:rsid w:val="00B86B91"/>
    <w:rsid w:val="00B96933"/>
    <w:rsid w:val="00BA0813"/>
    <w:rsid w:val="00BB4659"/>
    <w:rsid w:val="00BD669F"/>
    <w:rsid w:val="00BE0E67"/>
    <w:rsid w:val="00C32386"/>
    <w:rsid w:val="00C402C5"/>
    <w:rsid w:val="00C5306B"/>
    <w:rsid w:val="00C80F7C"/>
    <w:rsid w:val="00CC66BD"/>
    <w:rsid w:val="00D23446"/>
    <w:rsid w:val="00D37C6F"/>
    <w:rsid w:val="00D50959"/>
    <w:rsid w:val="00D60FA4"/>
    <w:rsid w:val="00D7760F"/>
    <w:rsid w:val="00D92749"/>
    <w:rsid w:val="00D969E0"/>
    <w:rsid w:val="00DC3C93"/>
    <w:rsid w:val="00DD7996"/>
    <w:rsid w:val="00E026C5"/>
    <w:rsid w:val="00E052B5"/>
    <w:rsid w:val="00E07274"/>
    <w:rsid w:val="00E078B2"/>
    <w:rsid w:val="00E230C8"/>
    <w:rsid w:val="00E36261"/>
    <w:rsid w:val="00E6120A"/>
    <w:rsid w:val="00E62653"/>
    <w:rsid w:val="00EB12E9"/>
    <w:rsid w:val="00EC592C"/>
    <w:rsid w:val="00EF2597"/>
    <w:rsid w:val="00F32C8B"/>
    <w:rsid w:val="00F7686B"/>
    <w:rsid w:val="00F86684"/>
    <w:rsid w:val="00F91286"/>
    <w:rsid w:val="00FB73B1"/>
    <w:rsid w:val="00FB7E0D"/>
    <w:rsid w:val="00FC24DD"/>
    <w:rsid w:val="00FD43BF"/>
    <w:rsid w:val="00FD47FD"/>
    <w:rsid w:val="00FE2446"/>
    <w:rsid w:val="00FE3CEB"/>
    <w:rsid w:val="00FE61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7E"/>
    <w:pPr>
      <w:spacing w:after="0" w:line="240" w:lineRule="auto"/>
    </w:pPr>
    <w:rPr>
      <w:rFonts w:ascii="Times New Roman" w:eastAsia="MS Mincho" w:hAnsi="Times New Roman" w:cs="Times New Roman"/>
      <w:sz w:val="24"/>
      <w:szCs w:val="24"/>
      <w:lang w:eastAsia="el-GR"/>
    </w:rPr>
  </w:style>
  <w:style w:type="paragraph" w:styleId="Heading1">
    <w:name w:val="heading 1"/>
    <w:basedOn w:val="Normal"/>
    <w:next w:val="Normal"/>
    <w:link w:val="Heading1Char"/>
    <w:qFormat/>
    <w:rsid w:val="00323E7E"/>
    <w:pPr>
      <w:keepNext/>
      <w:overflowPunct w:val="0"/>
      <w:autoSpaceDE w:val="0"/>
      <w:autoSpaceDN w:val="0"/>
      <w:adjustRightInd w:val="0"/>
      <w:jc w:val="center"/>
      <w:outlineLvl w:val="0"/>
    </w:pPr>
    <w:rPr>
      <w:b/>
      <w:szCs w:val="20"/>
    </w:rPr>
  </w:style>
  <w:style w:type="paragraph" w:styleId="Heading3">
    <w:name w:val="heading 3"/>
    <w:basedOn w:val="Normal"/>
    <w:next w:val="Normal"/>
    <w:link w:val="Heading3Char"/>
    <w:unhideWhenUsed/>
    <w:qFormat/>
    <w:rsid w:val="00323E7E"/>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E7E"/>
    <w:rPr>
      <w:rFonts w:ascii="Times New Roman" w:eastAsia="MS Mincho" w:hAnsi="Times New Roman" w:cs="Times New Roman"/>
      <w:b/>
      <w:sz w:val="24"/>
      <w:szCs w:val="20"/>
      <w:lang w:eastAsia="el-GR"/>
    </w:rPr>
  </w:style>
  <w:style w:type="character" w:customStyle="1" w:styleId="Heading3Char">
    <w:name w:val="Heading 3 Char"/>
    <w:basedOn w:val="DefaultParagraphFont"/>
    <w:link w:val="Heading3"/>
    <w:rsid w:val="00323E7E"/>
    <w:rPr>
      <w:rFonts w:ascii="Arial" w:eastAsia="MS Mincho" w:hAnsi="Arial" w:cs="Arial"/>
      <w:b/>
      <w:bCs/>
      <w:sz w:val="24"/>
      <w:szCs w:val="24"/>
      <w:lang w:eastAsia="el-GR"/>
    </w:rPr>
  </w:style>
  <w:style w:type="character" w:styleId="Hyperlink">
    <w:name w:val="Hyperlink"/>
    <w:basedOn w:val="DefaultParagraphFont"/>
    <w:uiPriority w:val="99"/>
    <w:unhideWhenUsed/>
    <w:rsid w:val="00323E7E"/>
    <w:rPr>
      <w:color w:val="0000FF"/>
      <w:u w:val="single"/>
    </w:rPr>
  </w:style>
  <w:style w:type="paragraph" w:styleId="BalloonText">
    <w:name w:val="Balloon Text"/>
    <w:basedOn w:val="Normal"/>
    <w:link w:val="BalloonTextChar"/>
    <w:uiPriority w:val="99"/>
    <w:semiHidden/>
    <w:unhideWhenUsed/>
    <w:rsid w:val="00323E7E"/>
    <w:rPr>
      <w:rFonts w:ascii="Tahoma" w:hAnsi="Tahoma" w:cs="Tahoma"/>
      <w:sz w:val="16"/>
      <w:szCs w:val="16"/>
    </w:rPr>
  </w:style>
  <w:style w:type="character" w:customStyle="1" w:styleId="BalloonTextChar">
    <w:name w:val="Balloon Text Char"/>
    <w:basedOn w:val="DefaultParagraphFont"/>
    <w:link w:val="BalloonText"/>
    <w:uiPriority w:val="99"/>
    <w:semiHidden/>
    <w:rsid w:val="00323E7E"/>
    <w:rPr>
      <w:rFonts w:ascii="Tahoma" w:eastAsia="MS Mincho" w:hAnsi="Tahoma" w:cs="Tahoma"/>
      <w:sz w:val="16"/>
      <w:szCs w:val="16"/>
      <w:lang w:eastAsia="el-GR"/>
    </w:rPr>
  </w:style>
  <w:style w:type="paragraph" w:styleId="Header">
    <w:name w:val="header"/>
    <w:basedOn w:val="Normal"/>
    <w:link w:val="HeaderChar"/>
    <w:uiPriority w:val="99"/>
    <w:semiHidden/>
    <w:unhideWhenUsed/>
    <w:rsid w:val="00F86684"/>
    <w:pPr>
      <w:tabs>
        <w:tab w:val="center" w:pos="4153"/>
        <w:tab w:val="right" w:pos="8306"/>
      </w:tabs>
    </w:pPr>
  </w:style>
  <w:style w:type="character" w:customStyle="1" w:styleId="HeaderChar">
    <w:name w:val="Header Char"/>
    <w:basedOn w:val="DefaultParagraphFont"/>
    <w:link w:val="Header"/>
    <w:uiPriority w:val="99"/>
    <w:semiHidden/>
    <w:rsid w:val="00F86684"/>
    <w:rPr>
      <w:rFonts w:ascii="Times New Roman" w:eastAsia="MS Mincho" w:hAnsi="Times New Roman" w:cs="Times New Roman"/>
      <w:sz w:val="24"/>
      <w:szCs w:val="24"/>
      <w:lang w:eastAsia="el-GR"/>
    </w:rPr>
  </w:style>
  <w:style w:type="paragraph" w:styleId="Footer">
    <w:name w:val="footer"/>
    <w:basedOn w:val="Normal"/>
    <w:link w:val="FooterChar"/>
    <w:uiPriority w:val="99"/>
    <w:semiHidden/>
    <w:unhideWhenUsed/>
    <w:rsid w:val="00F86684"/>
    <w:pPr>
      <w:tabs>
        <w:tab w:val="center" w:pos="4153"/>
        <w:tab w:val="right" w:pos="8306"/>
      </w:tabs>
    </w:pPr>
  </w:style>
  <w:style w:type="character" w:customStyle="1" w:styleId="FooterChar">
    <w:name w:val="Footer Char"/>
    <w:basedOn w:val="DefaultParagraphFont"/>
    <w:link w:val="Footer"/>
    <w:uiPriority w:val="99"/>
    <w:semiHidden/>
    <w:rsid w:val="00F86684"/>
    <w:rPr>
      <w:rFonts w:ascii="Times New Roman" w:eastAsia="MS Mincho" w:hAnsi="Times New Roman" w:cs="Times New Roman"/>
      <w:sz w:val="24"/>
      <w:szCs w:val="24"/>
      <w:lang w:eastAsia="el-GR"/>
    </w:rPr>
  </w:style>
  <w:style w:type="paragraph" w:styleId="ListParagraph">
    <w:name w:val="List Paragraph"/>
    <w:basedOn w:val="Normal"/>
    <w:qFormat/>
    <w:rsid w:val="0027370F"/>
    <w:pPr>
      <w:ind w:left="720"/>
      <w:contextualSpacing/>
    </w:pPr>
  </w:style>
  <w:style w:type="paragraph" w:styleId="BodyText">
    <w:name w:val="Body Text"/>
    <w:basedOn w:val="Normal"/>
    <w:link w:val="BodyTextChar"/>
    <w:unhideWhenUsed/>
    <w:rsid w:val="00E07274"/>
    <w:rPr>
      <w:rFonts w:ascii="Arial" w:hAnsi="Arial" w:cs="Arial"/>
      <w:sz w:val="22"/>
    </w:rPr>
  </w:style>
  <w:style w:type="character" w:customStyle="1" w:styleId="BodyTextChar">
    <w:name w:val="Body Text Char"/>
    <w:basedOn w:val="DefaultParagraphFont"/>
    <w:link w:val="BodyText"/>
    <w:rsid w:val="00E07274"/>
    <w:rPr>
      <w:rFonts w:ascii="Arial" w:eastAsia="MS Mincho" w:hAnsi="Arial" w:cs="Arial"/>
      <w:szCs w:val="24"/>
      <w:lang w:eastAsia="el-GR"/>
    </w:rPr>
  </w:style>
  <w:style w:type="table" w:styleId="TableGrid">
    <w:name w:val="Table Grid"/>
    <w:basedOn w:val="TableNormal"/>
    <w:uiPriority w:val="59"/>
    <w:rsid w:val="006D4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3678E5"/>
    <w:pPr>
      <w:keepLines/>
      <w:overflowPunct/>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678E5"/>
    <w:pPr>
      <w:spacing w:after="100"/>
    </w:pPr>
  </w:style>
  <w:style w:type="paragraph" w:styleId="NormalWeb">
    <w:name w:val="Normal (Web)"/>
    <w:basedOn w:val="Normal"/>
    <w:uiPriority w:val="99"/>
    <w:semiHidden/>
    <w:unhideWhenUsed/>
    <w:rsid w:val="00316DD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58013">
      <w:bodyDiv w:val="1"/>
      <w:marLeft w:val="0"/>
      <w:marRight w:val="0"/>
      <w:marTop w:val="0"/>
      <w:marBottom w:val="0"/>
      <w:divBdr>
        <w:top w:val="none" w:sz="0" w:space="0" w:color="auto"/>
        <w:left w:val="none" w:sz="0" w:space="0" w:color="auto"/>
        <w:bottom w:val="none" w:sz="0" w:space="0" w:color="auto"/>
        <w:right w:val="none" w:sz="0" w:space="0" w:color="auto"/>
      </w:divBdr>
    </w:div>
    <w:div w:id="557789211">
      <w:bodyDiv w:val="1"/>
      <w:marLeft w:val="0"/>
      <w:marRight w:val="0"/>
      <w:marTop w:val="0"/>
      <w:marBottom w:val="0"/>
      <w:divBdr>
        <w:top w:val="none" w:sz="0" w:space="0" w:color="auto"/>
        <w:left w:val="none" w:sz="0" w:space="0" w:color="auto"/>
        <w:bottom w:val="none" w:sz="0" w:space="0" w:color="auto"/>
        <w:right w:val="none" w:sz="0" w:space="0" w:color="auto"/>
      </w:divBdr>
      <w:divsChild>
        <w:div w:id="486440281">
          <w:marLeft w:val="0"/>
          <w:marRight w:val="0"/>
          <w:marTop w:val="0"/>
          <w:marBottom w:val="0"/>
          <w:divBdr>
            <w:top w:val="none" w:sz="0" w:space="0" w:color="auto"/>
            <w:left w:val="none" w:sz="0" w:space="0" w:color="auto"/>
            <w:bottom w:val="none" w:sz="0" w:space="0" w:color="auto"/>
            <w:right w:val="none" w:sz="0" w:space="0" w:color="auto"/>
          </w:divBdr>
        </w:div>
        <w:div w:id="2013795232">
          <w:marLeft w:val="0"/>
          <w:marRight w:val="0"/>
          <w:marTop w:val="0"/>
          <w:marBottom w:val="0"/>
          <w:divBdr>
            <w:top w:val="none" w:sz="0" w:space="0" w:color="auto"/>
            <w:left w:val="none" w:sz="0" w:space="0" w:color="auto"/>
            <w:bottom w:val="none" w:sz="0" w:space="0" w:color="auto"/>
            <w:right w:val="none" w:sz="0" w:space="0" w:color="auto"/>
          </w:divBdr>
        </w:div>
        <w:div w:id="1844392117">
          <w:marLeft w:val="0"/>
          <w:marRight w:val="0"/>
          <w:marTop w:val="0"/>
          <w:marBottom w:val="0"/>
          <w:divBdr>
            <w:top w:val="none" w:sz="0" w:space="0" w:color="auto"/>
            <w:left w:val="none" w:sz="0" w:space="0" w:color="auto"/>
            <w:bottom w:val="none" w:sz="0" w:space="0" w:color="auto"/>
            <w:right w:val="none" w:sz="0" w:space="0" w:color="auto"/>
          </w:divBdr>
        </w:div>
        <w:div w:id="473448095">
          <w:marLeft w:val="0"/>
          <w:marRight w:val="0"/>
          <w:marTop w:val="0"/>
          <w:marBottom w:val="0"/>
          <w:divBdr>
            <w:top w:val="none" w:sz="0" w:space="0" w:color="auto"/>
            <w:left w:val="none" w:sz="0" w:space="0" w:color="auto"/>
            <w:bottom w:val="none" w:sz="0" w:space="0" w:color="auto"/>
            <w:right w:val="none" w:sz="0" w:space="0" w:color="auto"/>
          </w:divBdr>
        </w:div>
        <w:div w:id="2033335277">
          <w:marLeft w:val="0"/>
          <w:marRight w:val="0"/>
          <w:marTop w:val="0"/>
          <w:marBottom w:val="0"/>
          <w:divBdr>
            <w:top w:val="none" w:sz="0" w:space="0" w:color="auto"/>
            <w:left w:val="none" w:sz="0" w:space="0" w:color="auto"/>
            <w:bottom w:val="none" w:sz="0" w:space="0" w:color="auto"/>
            <w:right w:val="none" w:sz="0" w:space="0" w:color="auto"/>
          </w:divBdr>
        </w:div>
        <w:div w:id="391539610">
          <w:marLeft w:val="0"/>
          <w:marRight w:val="0"/>
          <w:marTop w:val="0"/>
          <w:marBottom w:val="0"/>
          <w:divBdr>
            <w:top w:val="none" w:sz="0" w:space="0" w:color="auto"/>
            <w:left w:val="none" w:sz="0" w:space="0" w:color="auto"/>
            <w:bottom w:val="none" w:sz="0" w:space="0" w:color="auto"/>
            <w:right w:val="none" w:sz="0" w:space="0" w:color="auto"/>
          </w:divBdr>
        </w:div>
        <w:div w:id="394477740">
          <w:marLeft w:val="0"/>
          <w:marRight w:val="0"/>
          <w:marTop w:val="0"/>
          <w:marBottom w:val="0"/>
          <w:divBdr>
            <w:top w:val="none" w:sz="0" w:space="0" w:color="auto"/>
            <w:left w:val="none" w:sz="0" w:space="0" w:color="auto"/>
            <w:bottom w:val="none" w:sz="0" w:space="0" w:color="auto"/>
            <w:right w:val="none" w:sz="0" w:space="0" w:color="auto"/>
          </w:divBdr>
        </w:div>
      </w:divsChild>
    </w:div>
    <w:div w:id="646981228">
      <w:bodyDiv w:val="1"/>
      <w:marLeft w:val="0"/>
      <w:marRight w:val="0"/>
      <w:marTop w:val="0"/>
      <w:marBottom w:val="0"/>
      <w:divBdr>
        <w:top w:val="none" w:sz="0" w:space="0" w:color="auto"/>
        <w:left w:val="none" w:sz="0" w:space="0" w:color="auto"/>
        <w:bottom w:val="none" w:sz="0" w:space="0" w:color="auto"/>
        <w:right w:val="none" w:sz="0" w:space="0" w:color="auto"/>
      </w:divBdr>
    </w:div>
    <w:div w:id="1151288380">
      <w:bodyDiv w:val="1"/>
      <w:marLeft w:val="0"/>
      <w:marRight w:val="0"/>
      <w:marTop w:val="0"/>
      <w:marBottom w:val="0"/>
      <w:divBdr>
        <w:top w:val="none" w:sz="0" w:space="0" w:color="auto"/>
        <w:left w:val="none" w:sz="0" w:space="0" w:color="auto"/>
        <w:bottom w:val="none" w:sz="0" w:space="0" w:color="auto"/>
        <w:right w:val="none" w:sz="0" w:space="0" w:color="auto"/>
      </w:divBdr>
    </w:div>
    <w:div w:id="1284581652">
      <w:bodyDiv w:val="1"/>
      <w:marLeft w:val="0"/>
      <w:marRight w:val="0"/>
      <w:marTop w:val="0"/>
      <w:marBottom w:val="0"/>
      <w:divBdr>
        <w:top w:val="none" w:sz="0" w:space="0" w:color="auto"/>
        <w:left w:val="none" w:sz="0" w:space="0" w:color="auto"/>
        <w:bottom w:val="none" w:sz="0" w:space="0" w:color="auto"/>
        <w:right w:val="none" w:sz="0" w:space="0" w:color="auto"/>
      </w:divBdr>
      <w:divsChild>
        <w:div w:id="1570993346">
          <w:marLeft w:val="0"/>
          <w:marRight w:val="0"/>
          <w:marTop w:val="0"/>
          <w:marBottom w:val="0"/>
          <w:divBdr>
            <w:top w:val="none" w:sz="0" w:space="0" w:color="auto"/>
            <w:left w:val="none" w:sz="0" w:space="0" w:color="auto"/>
            <w:bottom w:val="none" w:sz="0" w:space="0" w:color="auto"/>
            <w:right w:val="none" w:sz="0" w:space="0" w:color="auto"/>
          </w:divBdr>
        </w:div>
        <w:div w:id="1752581188">
          <w:marLeft w:val="0"/>
          <w:marRight w:val="0"/>
          <w:marTop w:val="0"/>
          <w:marBottom w:val="0"/>
          <w:divBdr>
            <w:top w:val="none" w:sz="0" w:space="0" w:color="auto"/>
            <w:left w:val="none" w:sz="0" w:space="0" w:color="auto"/>
            <w:bottom w:val="none" w:sz="0" w:space="0" w:color="auto"/>
            <w:right w:val="none" w:sz="0" w:space="0" w:color="auto"/>
          </w:divBdr>
        </w:div>
        <w:div w:id="175731513">
          <w:marLeft w:val="0"/>
          <w:marRight w:val="0"/>
          <w:marTop w:val="0"/>
          <w:marBottom w:val="0"/>
          <w:divBdr>
            <w:top w:val="none" w:sz="0" w:space="0" w:color="auto"/>
            <w:left w:val="none" w:sz="0" w:space="0" w:color="auto"/>
            <w:bottom w:val="none" w:sz="0" w:space="0" w:color="auto"/>
            <w:right w:val="none" w:sz="0" w:space="0" w:color="auto"/>
          </w:divBdr>
        </w:div>
        <w:div w:id="1790660654">
          <w:marLeft w:val="0"/>
          <w:marRight w:val="0"/>
          <w:marTop w:val="0"/>
          <w:marBottom w:val="0"/>
          <w:divBdr>
            <w:top w:val="none" w:sz="0" w:space="0" w:color="auto"/>
            <w:left w:val="none" w:sz="0" w:space="0" w:color="auto"/>
            <w:bottom w:val="none" w:sz="0" w:space="0" w:color="auto"/>
            <w:right w:val="none" w:sz="0" w:space="0" w:color="auto"/>
          </w:divBdr>
        </w:div>
        <w:div w:id="583999547">
          <w:marLeft w:val="0"/>
          <w:marRight w:val="0"/>
          <w:marTop w:val="0"/>
          <w:marBottom w:val="0"/>
          <w:divBdr>
            <w:top w:val="none" w:sz="0" w:space="0" w:color="auto"/>
            <w:left w:val="none" w:sz="0" w:space="0" w:color="auto"/>
            <w:bottom w:val="none" w:sz="0" w:space="0" w:color="auto"/>
            <w:right w:val="none" w:sz="0" w:space="0" w:color="auto"/>
          </w:divBdr>
        </w:div>
        <w:div w:id="37241520">
          <w:marLeft w:val="0"/>
          <w:marRight w:val="0"/>
          <w:marTop w:val="0"/>
          <w:marBottom w:val="0"/>
          <w:divBdr>
            <w:top w:val="none" w:sz="0" w:space="0" w:color="auto"/>
            <w:left w:val="none" w:sz="0" w:space="0" w:color="auto"/>
            <w:bottom w:val="none" w:sz="0" w:space="0" w:color="auto"/>
            <w:right w:val="none" w:sz="0" w:space="0" w:color="auto"/>
          </w:divBdr>
        </w:div>
        <w:div w:id="1714428221">
          <w:marLeft w:val="0"/>
          <w:marRight w:val="0"/>
          <w:marTop w:val="0"/>
          <w:marBottom w:val="0"/>
          <w:divBdr>
            <w:top w:val="none" w:sz="0" w:space="0" w:color="auto"/>
            <w:left w:val="none" w:sz="0" w:space="0" w:color="auto"/>
            <w:bottom w:val="none" w:sz="0" w:space="0" w:color="auto"/>
            <w:right w:val="none" w:sz="0" w:space="0" w:color="auto"/>
          </w:divBdr>
        </w:div>
      </w:divsChild>
    </w:div>
    <w:div w:id="1451046381">
      <w:bodyDiv w:val="1"/>
      <w:marLeft w:val="0"/>
      <w:marRight w:val="0"/>
      <w:marTop w:val="0"/>
      <w:marBottom w:val="0"/>
      <w:divBdr>
        <w:top w:val="none" w:sz="0" w:space="0" w:color="auto"/>
        <w:left w:val="none" w:sz="0" w:space="0" w:color="auto"/>
        <w:bottom w:val="none" w:sz="0" w:space="0" w:color="auto"/>
        <w:right w:val="none" w:sz="0" w:space="0" w:color="auto"/>
      </w:divBdr>
      <w:divsChild>
        <w:div w:id="229192831">
          <w:marLeft w:val="0"/>
          <w:marRight w:val="0"/>
          <w:marTop w:val="0"/>
          <w:marBottom w:val="60"/>
          <w:divBdr>
            <w:top w:val="none" w:sz="0" w:space="0" w:color="auto"/>
            <w:left w:val="none" w:sz="0" w:space="0" w:color="auto"/>
            <w:bottom w:val="none" w:sz="0" w:space="0" w:color="auto"/>
            <w:right w:val="none" w:sz="0" w:space="0" w:color="auto"/>
          </w:divBdr>
          <w:divsChild>
            <w:div w:id="19674066">
              <w:marLeft w:val="0"/>
              <w:marRight w:val="0"/>
              <w:marTop w:val="0"/>
              <w:marBottom w:val="0"/>
              <w:divBdr>
                <w:top w:val="none" w:sz="0" w:space="0" w:color="auto"/>
                <w:left w:val="none" w:sz="0" w:space="0" w:color="auto"/>
                <w:bottom w:val="none" w:sz="0" w:space="0" w:color="auto"/>
                <w:right w:val="none" w:sz="0" w:space="0" w:color="auto"/>
              </w:divBdr>
            </w:div>
          </w:divsChild>
        </w:div>
        <w:div w:id="298460747">
          <w:marLeft w:val="0"/>
          <w:marRight w:val="0"/>
          <w:marTop w:val="0"/>
          <w:marBottom w:val="0"/>
          <w:divBdr>
            <w:top w:val="none" w:sz="0" w:space="0" w:color="auto"/>
            <w:left w:val="none" w:sz="0" w:space="0" w:color="auto"/>
            <w:bottom w:val="none" w:sz="0" w:space="0" w:color="auto"/>
            <w:right w:val="none" w:sz="0" w:space="0" w:color="auto"/>
          </w:divBdr>
        </w:div>
        <w:div w:id="539711997">
          <w:marLeft w:val="0"/>
          <w:marRight w:val="0"/>
          <w:marTop w:val="0"/>
          <w:marBottom w:val="0"/>
          <w:divBdr>
            <w:top w:val="none" w:sz="0" w:space="0" w:color="auto"/>
            <w:left w:val="none" w:sz="0" w:space="0" w:color="auto"/>
            <w:bottom w:val="none" w:sz="0" w:space="0" w:color="auto"/>
            <w:right w:val="none" w:sz="0" w:space="0" w:color="auto"/>
          </w:divBdr>
          <w:divsChild>
            <w:div w:id="372654229">
              <w:marLeft w:val="0"/>
              <w:marRight w:val="0"/>
              <w:marTop w:val="0"/>
              <w:marBottom w:val="0"/>
              <w:divBdr>
                <w:top w:val="none" w:sz="0" w:space="0" w:color="auto"/>
                <w:left w:val="none" w:sz="0" w:space="0" w:color="auto"/>
                <w:bottom w:val="none" w:sz="0" w:space="0" w:color="auto"/>
                <w:right w:val="none" w:sz="0" w:space="0" w:color="auto"/>
              </w:divBdr>
            </w:div>
            <w:div w:id="941497070">
              <w:marLeft w:val="0"/>
              <w:marRight w:val="0"/>
              <w:marTop w:val="0"/>
              <w:marBottom w:val="0"/>
              <w:divBdr>
                <w:top w:val="none" w:sz="0" w:space="0" w:color="auto"/>
                <w:left w:val="none" w:sz="0" w:space="0" w:color="auto"/>
                <w:bottom w:val="none" w:sz="0" w:space="0" w:color="auto"/>
                <w:right w:val="none" w:sz="0" w:space="0" w:color="auto"/>
              </w:divBdr>
            </w:div>
            <w:div w:id="692657926">
              <w:marLeft w:val="0"/>
              <w:marRight w:val="0"/>
              <w:marTop w:val="0"/>
              <w:marBottom w:val="0"/>
              <w:divBdr>
                <w:top w:val="none" w:sz="0" w:space="0" w:color="auto"/>
                <w:left w:val="none" w:sz="0" w:space="0" w:color="auto"/>
                <w:bottom w:val="none" w:sz="0" w:space="0" w:color="auto"/>
                <w:right w:val="none" w:sz="0" w:space="0" w:color="auto"/>
              </w:divBdr>
            </w:div>
            <w:div w:id="1207642842">
              <w:marLeft w:val="0"/>
              <w:marRight w:val="0"/>
              <w:marTop w:val="0"/>
              <w:marBottom w:val="0"/>
              <w:divBdr>
                <w:top w:val="none" w:sz="0" w:space="0" w:color="auto"/>
                <w:left w:val="none" w:sz="0" w:space="0" w:color="auto"/>
                <w:bottom w:val="none" w:sz="0" w:space="0" w:color="auto"/>
                <w:right w:val="none" w:sz="0" w:space="0" w:color="auto"/>
              </w:divBdr>
            </w:div>
            <w:div w:id="2187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cocom-tokyo@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57346-6E3C-4062-9560-A0797E0B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 Ο.Ε.Υ. Τόκυο</dc:creator>
  <cp:lastModifiedBy>Dio</cp:lastModifiedBy>
  <cp:revision>4</cp:revision>
  <cp:lastPrinted>2016-06-23T01:50:00Z</cp:lastPrinted>
  <dcterms:created xsi:type="dcterms:W3CDTF">2017-03-04T03:01:00Z</dcterms:created>
  <dcterms:modified xsi:type="dcterms:W3CDTF">2017-03-04T03:13:00Z</dcterms:modified>
</cp:coreProperties>
</file>